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26" w:rsidRPr="008704B4" w:rsidRDefault="00943317" w:rsidP="00E26E49">
      <w:pPr>
        <w:jc w:val="center"/>
        <w:rPr>
          <w:b/>
          <w:sz w:val="28"/>
          <w:szCs w:val="28"/>
        </w:rPr>
      </w:pPr>
      <w:r w:rsidRPr="008704B4">
        <w:rPr>
          <w:noProof/>
          <w:sz w:val="28"/>
          <w:szCs w:val="28"/>
        </w:rPr>
        <w:drawing>
          <wp:anchor distT="0" distB="0" distL="114300" distR="114300" simplePos="0" relativeHeight="251657728" behindDoc="0" locked="0" layoutInCell="1" allowOverlap="1" wp14:anchorId="7470130B" wp14:editId="0A978542">
            <wp:simplePos x="0" y="0"/>
            <wp:positionH relativeFrom="column">
              <wp:posOffset>2720975</wp:posOffset>
            </wp:positionH>
            <wp:positionV relativeFrom="paragraph">
              <wp:posOffset>-6350</wp:posOffset>
            </wp:positionV>
            <wp:extent cx="708025" cy="866775"/>
            <wp:effectExtent l="0" t="0" r="0" b="9525"/>
            <wp:wrapNone/>
            <wp:docPr id="2" name="Рисунок 2"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документы отредактировано"/>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8025" cy="866775"/>
                    </a:xfrm>
                    <a:prstGeom prst="rect">
                      <a:avLst/>
                    </a:prstGeom>
                    <a:noFill/>
                  </pic:spPr>
                </pic:pic>
              </a:graphicData>
            </a:graphic>
            <wp14:sizeRelH relativeFrom="page">
              <wp14:pctWidth>0</wp14:pctWidth>
            </wp14:sizeRelH>
            <wp14:sizeRelV relativeFrom="page">
              <wp14:pctHeight>0</wp14:pctHeight>
            </wp14:sizeRelV>
          </wp:anchor>
        </w:drawing>
      </w:r>
      <w:r w:rsidR="00F710B6" w:rsidRPr="008704B4">
        <w:rPr>
          <w:b/>
          <w:sz w:val="28"/>
          <w:szCs w:val="28"/>
        </w:rPr>
        <w:t xml:space="preserve"> </w:t>
      </w:r>
    </w:p>
    <w:p w:rsidR="00047C26" w:rsidRPr="008704B4" w:rsidRDefault="00047C26" w:rsidP="00E26E49">
      <w:pPr>
        <w:jc w:val="both"/>
        <w:rPr>
          <w:b/>
          <w:sz w:val="28"/>
          <w:szCs w:val="28"/>
        </w:rPr>
      </w:pPr>
    </w:p>
    <w:p w:rsidR="00047C26" w:rsidRPr="008704B4" w:rsidRDefault="00047C26" w:rsidP="00E26E49">
      <w:pPr>
        <w:jc w:val="both"/>
        <w:rPr>
          <w:b/>
          <w:sz w:val="28"/>
          <w:szCs w:val="28"/>
        </w:rPr>
      </w:pPr>
    </w:p>
    <w:p w:rsidR="00047C26" w:rsidRPr="008704B4" w:rsidRDefault="00047C26" w:rsidP="00E26E49">
      <w:pPr>
        <w:jc w:val="both"/>
        <w:rPr>
          <w:b/>
          <w:sz w:val="28"/>
          <w:szCs w:val="28"/>
        </w:rPr>
      </w:pPr>
    </w:p>
    <w:p w:rsidR="00047C26" w:rsidRPr="005117F7" w:rsidRDefault="00047C26" w:rsidP="00E26E49">
      <w:pPr>
        <w:jc w:val="center"/>
        <w:rPr>
          <w:b/>
          <w:sz w:val="22"/>
          <w:szCs w:val="22"/>
        </w:rPr>
      </w:pPr>
    </w:p>
    <w:p w:rsidR="00F710B6" w:rsidRPr="005117F7" w:rsidRDefault="00F710B6" w:rsidP="00F710B6">
      <w:pPr>
        <w:jc w:val="center"/>
        <w:rPr>
          <w:b/>
          <w:sz w:val="22"/>
          <w:szCs w:val="22"/>
        </w:rPr>
      </w:pPr>
    </w:p>
    <w:p w:rsidR="00F710B6" w:rsidRPr="00A8597F" w:rsidRDefault="00F710B6" w:rsidP="00F710B6">
      <w:pPr>
        <w:jc w:val="center"/>
        <w:rPr>
          <w:b/>
          <w:sz w:val="22"/>
          <w:szCs w:val="22"/>
        </w:rPr>
      </w:pPr>
      <w:r w:rsidRPr="00A8597F">
        <w:rPr>
          <w:b/>
          <w:sz w:val="22"/>
          <w:szCs w:val="22"/>
        </w:rPr>
        <w:t>РЕВИЗИОННАЯ КОМИССИЯ КАРГАТСКОГО РАЙОНА</w:t>
      </w:r>
    </w:p>
    <w:p w:rsidR="00F710B6" w:rsidRPr="00A8597F" w:rsidRDefault="00F710B6" w:rsidP="00F710B6">
      <w:pPr>
        <w:jc w:val="center"/>
        <w:rPr>
          <w:b/>
          <w:sz w:val="22"/>
          <w:szCs w:val="22"/>
        </w:rPr>
      </w:pPr>
      <w:r w:rsidRPr="00A8597F">
        <w:rPr>
          <w:b/>
          <w:sz w:val="22"/>
          <w:szCs w:val="22"/>
        </w:rPr>
        <w:t>НОВОСИБИРСКОЙ ОБЛАСТИ</w:t>
      </w:r>
    </w:p>
    <w:p w:rsidR="00F710B6" w:rsidRPr="003D4154" w:rsidRDefault="00F710B6" w:rsidP="00F710B6">
      <w:pPr>
        <w:jc w:val="center"/>
        <w:rPr>
          <w:b/>
          <w:sz w:val="20"/>
          <w:szCs w:val="20"/>
        </w:rPr>
      </w:pPr>
    </w:p>
    <w:p w:rsidR="00F710B6" w:rsidRPr="003D4154" w:rsidRDefault="00F710B6" w:rsidP="00F710B6">
      <w:pPr>
        <w:jc w:val="center"/>
        <w:rPr>
          <w:sz w:val="20"/>
          <w:szCs w:val="20"/>
        </w:rPr>
      </w:pPr>
    </w:p>
    <w:p w:rsidR="00F710B6" w:rsidRPr="008704B4" w:rsidRDefault="00F710B6" w:rsidP="00F710B6">
      <w:pPr>
        <w:jc w:val="center"/>
        <w:rPr>
          <w:b/>
        </w:rPr>
      </w:pPr>
      <w:r w:rsidRPr="008704B4">
        <w:rPr>
          <w:b/>
        </w:rPr>
        <w:t xml:space="preserve">ЭКСПЕРТНОЕ ЗАКЛЮЧЕНИЕ </w:t>
      </w:r>
    </w:p>
    <w:p w:rsidR="00F0232F" w:rsidRDefault="00F710B6" w:rsidP="00F710B6">
      <w:pPr>
        <w:jc w:val="center"/>
        <w:rPr>
          <w:b/>
        </w:rPr>
      </w:pPr>
      <w:r w:rsidRPr="008704B4">
        <w:rPr>
          <w:b/>
        </w:rPr>
        <w:t>на проект решения Совета депутатов Каргатского района Новосибирской области</w:t>
      </w:r>
    </w:p>
    <w:p w:rsidR="00F710B6" w:rsidRPr="008704B4" w:rsidRDefault="00F710B6" w:rsidP="00F710B6">
      <w:pPr>
        <w:jc w:val="center"/>
        <w:rPr>
          <w:b/>
        </w:rPr>
      </w:pPr>
      <w:r w:rsidRPr="008704B4">
        <w:rPr>
          <w:b/>
        </w:rPr>
        <w:t xml:space="preserve"> «О бюджете муниципального образования Каргатского района Новосибирской области на </w:t>
      </w:r>
      <w:r w:rsidR="00165EB2">
        <w:rPr>
          <w:b/>
        </w:rPr>
        <w:t>2020</w:t>
      </w:r>
      <w:r w:rsidRPr="008704B4">
        <w:rPr>
          <w:b/>
        </w:rPr>
        <w:t xml:space="preserve"> год и плановый период </w:t>
      </w:r>
      <w:r w:rsidR="00165EB2">
        <w:rPr>
          <w:b/>
        </w:rPr>
        <w:t>2021</w:t>
      </w:r>
      <w:r w:rsidRPr="008704B4">
        <w:rPr>
          <w:b/>
        </w:rPr>
        <w:t xml:space="preserve"> и </w:t>
      </w:r>
      <w:r w:rsidR="00165EB2">
        <w:rPr>
          <w:b/>
        </w:rPr>
        <w:t>2022</w:t>
      </w:r>
      <w:r w:rsidRPr="008704B4">
        <w:rPr>
          <w:b/>
        </w:rPr>
        <w:t xml:space="preserve"> годов»</w:t>
      </w:r>
    </w:p>
    <w:p w:rsidR="00F12B74" w:rsidRPr="008704B4" w:rsidRDefault="00F12B74" w:rsidP="00E26E49">
      <w:pPr>
        <w:jc w:val="center"/>
      </w:pPr>
    </w:p>
    <w:p w:rsidR="00AC6A45" w:rsidRPr="000E699B" w:rsidRDefault="003C1255" w:rsidP="000E699B">
      <w:pPr>
        <w:jc w:val="right"/>
      </w:pPr>
      <w:r>
        <w:t>«</w:t>
      </w:r>
      <w:r w:rsidR="001B3133">
        <w:t>09</w:t>
      </w:r>
      <w:r>
        <w:t xml:space="preserve">» </w:t>
      </w:r>
      <w:r w:rsidR="00F710B6" w:rsidRPr="008704B4">
        <w:t xml:space="preserve">декабря </w:t>
      </w:r>
      <w:r w:rsidR="00165EB2">
        <w:t>2019</w:t>
      </w:r>
      <w:r w:rsidR="00F710B6" w:rsidRPr="008704B4">
        <w:t xml:space="preserve"> года</w:t>
      </w:r>
    </w:p>
    <w:p w:rsidR="00AC6A45" w:rsidRPr="008704B4" w:rsidRDefault="00AC6A45" w:rsidP="000E699B">
      <w:pPr>
        <w:spacing w:before="120"/>
        <w:ind w:firstLine="567"/>
        <w:jc w:val="both"/>
      </w:pPr>
      <w:r w:rsidRPr="008704B4">
        <w:t xml:space="preserve">Экспертное заключение на проект решения </w:t>
      </w:r>
      <w:r w:rsidR="007A292A" w:rsidRPr="008704B4">
        <w:t>«О</w:t>
      </w:r>
      <w:r w:rsidRPr="008704B4">
        <w:t xml:space="preserve"> бюджете</w:t>
      </w:r>
      <w:r w:rsidR="00A550E8" w:rsidRPr="008704B4">
        <w:t xml:space="preserve"> </w:t>
      </w:r>
      <w:r w:rsidR="006422AE" w:rsidRPr="008704B4">
        <w:t>муниципального образования Каргатского</w:t>
      </w:r>
      <w:r w:rsidR="00E26E49" w:rsidRPr="008704B4">
        <w:t xml:space="preserve"> </w:t>
      </w:r>
      <w:r w:rsidRPr="008704B4">
        <w:t>района Новосибирской области</w:t>
      </w:r>
      <w:r w:rsidR="00F710B6" w:rsidRPr="008704B4">
        <w:t xml:space="preserve"> </w:t>
      </w:r>
      <w:r w:rsidRPr="008704B4">
        <w:t xml:space="preserve">на </w:t>
      </w:r>
      <w:r w:rsidR="00165EB2">
        <w:t>2020</w:t>
      </w:r>
      <w:r w:rsidR="00E26E49" w:rsidRPr="008704B4">
        <w:t xml:space="preserve"> </w:t>
      </w:r>
      <w:r w:rsidRPr="008704B4">
        <w:t>г</w:t>
      </w:r>
      <w:r w:rsidR="006422AE" w:rsidRPr="008704B4">
        <w:t>од</w:t>
      </w:r>
      <w:r w:rsidR="00F64CD0" w:rsidRPr="008704B4">
        <w:t xml:space="preserve"> и плановый период </w:t>
      </w:r>
      <w:r w:rsidR="00165EB2">
        <w:t>2021</w:t>
      </w:r>
      <w:r w:rsidR="00AA2D67" w:rsidRPr="008704B4">
        <w:t xml:space="preserve"> и </w:t>
      </w:r>
      <w:r w:rsidR="00165EB2">
        <w:t>2022</w:t>
      </w:r>
      <w:r w:rsidR="00F64CD0" w:rsidRPr="008704B4">
        <w:t xml:space="preserve"> годов</w:t>
      </w:r>
      <w:r w:rsidR="007A292A" w:rsidRPr="008704B4">
        <w:t>» (далее – Проект</w:t>
      </w:r>
      <w:r w:rsidR="005F3C1E" w:rsidRPr="008704B4">
        <w:t xml:space="preserve"> бюджета</w:t>
      </w:r>
      <w:r w:rsidR="007A292A" w:rsidRPr="008704B4">
        <w:t>)</w:t>
      </w:r>
      <w:r w:rsidRPr="008704B4">
        <w:t>, подготовлено в соответстви</w:t>
      </w:r>
      <w:r w:rsidR="003A102E">
        <w:t>е</w:t>
      </w:r>
      <w:r w:rsidRPr="008704B4">
        <w:t xml:space="preserve"> Бюджетн</w:t>
      </w:r>
      <w:r w:rsidR="003A102E">
        <w:t>ому</w:t>
      </w:r>
      <w:r w:rsidRPr="008704B4">
        <w:t xml:space="preserve"> кодекс</w:t>
      </w:r>
      <w:r w:rsidR="003A102E">
        <w:t>у</w:t>
      </w:r>
      <w:r w:rsidR="00F710B6" w:rsidRPr="008704B4">
        <w:t xml:space="preserve"> </w:t>
      </w:r>
      <w:r w:rsidRPr="008704B4">
        <w:t>Р</w:t>
      </w:r>
      <w:r w:rsidR="007A292A" w:rsidRPr="008704B4">
        <w:t xml:space="preserve">оссийской </w:t>
      </w:r>
      <w:r w:rsidRPr="008704B4">
        <w:t>Ф</w:t>
      </w:r>
      <w:r w:rsidR="007A292A" w:rsidRPr="008704B4">
        <w:t>едерации</w:t>
      </w:r>
      <w:r w:rsidRPr="008704B4">
        <w:t xml:space="preserve"> (</w:t>
      </w:r>
      <w:r w:rsidR="0086509E" w:rsidRPr="008704B4">
        <w:t xml:space="preserve">далее – </w:t>
      </w:r>
      <w:r w:rsidRPr="008704B4">
        <w:t>БК РФ), Положени</w:t>
      </w:r>
      <w:r w:rsidR="003A102E">
        <w:t>ю</w:t>
      </w:r>
      <w:r w:rsidRPr="008704B4">
        <w:t xml:space="preserve"> «О бюджетном процессе в </w:t>
      </w:r>
      <w:r w:rsidR="006422AE" w:rsidRPr="008704B4">
        <w:t xml:space="preserve">Каргатском </w:t>
      </w:r>
      <w:r w:rsidR="00824A54" w:rsidRPr="008704B4">
        <w:t>районе</w:t>
      </w:r>
      <w:r w:rsidRPr="008704B4">
        <w:t>» (</w:t>
      </w:r>
      <w:r w:rsidR="008B308C" w:rsidRPr="008704B4">
        <w:t>далее</w:t>
      </w:r>
      <w:r w:rsidR="0086509E" w:rsidRPr="008704B4">
        <w:t xml:space="preserve"> – </w:t>
      </w:r>
      <w:r w:rsidRPr="008704B4">
        <w:t>Положение</w:t>
      </w:r>
      <w:r w:rsidR="00276919" w:rsidRPr="008704B4">
        <w:t xml:space="preserve"> о бюджетном процессе</w:t>
      </w:r>
      <w:r w:rsidRPr="008704B4">
        <w:t>), Положени</w:t>
      </w:r>
      <w:r w:rsidR="003A102E">
        <w:t>ю</w:t>
      </w:r>
      <w:r w:rsidRPr="008704B4">
        <w:t xml:space="preserve"> «О Ревизионной комиссии</w:t>
      </w:r>
      <w:r w:rsidR="00F7440A" w:rsidRPr="008704B4">
        <w:t xml:space="preserve"> Каргатского </w:t>
      </w:r>
      <w:r w:rsidRPr="008704B4">
        <w:t>района</w:t>
      </w:r>
      <w:r w:rsidR="007A292A" w:rsidRPr="008704B4">
        <w:t xml:space="preserve"> Новосибирской области</w:t>
      </w:r>
      <w:r w:rsidR="00F7440A" w:rsidRPr="008704B4">
        <w:t>»</w:t>
      </w:r>
      <w:r w:rsidRPr="008704B4">
        <w:t>.</w:t>
      </w:r>
    </w:p>
    <w:p w:rsidR="003920F0" w:rsidRPr="008704B4" w:rsidRDefault="00B538F8" w:rsidP="00664ED1">
      <w:pPr>
        <w:spacing w:before="60"/>
        <w:ind w:firstLine="567"/>
        <w:jc w:val="both"/>
        <w:rPr>
          <w:b/>
          <w:i/>
          <w:color w:val="000000"/>
        </w:rPr>
      </w:pPr>
      <w:r w:rsidRPr="008704B4">
        <w:rPr>
          <w:color w:val="000000"/>
        </w:rPr>
        <w:t xml:space="preserve">В представленном на экспертизу </w:t>
      </w:r>
      <w:r w:rsidR="00A23E53" w:rsidRPr="008704B4">
        <w:t>Проекте бюджета</w:t>
      </w:r>
      <w:r w:rsidR="00A23E53" w:rsidRPr="008704B4">
        <w:rPr>
          <w:color w:val="000000"/>
        </w:rPr>
        <w:t xml:space="preserve"> </w:t>
      </w:r>
      <w:r w:rsidRPr="008704B4">
        <w:rPr>
          <w:color w:val="000000"/>
        </w:rPr>
        <w:t xml:space="preserve">предусмотрены все </w:t>
      </w:r>
      <w:r w:rsidR="00367239" w:rsidRPr="008704B4">
        <w:rPr>
          <w:color w:val="000000"/>
        </w:rPr>
        <w:t>приложения</w:t>
      </w:r>
      <w:r w:rsidRPr="008704B4">
        <w:rPr>
          <w:color w:val="000000"/>
        </w:rPr>
        <w:t>, которые должны содержаться в проекте, в соответстви</w:t>
      </w:r>
      <w:r w:rsidR="00A8597F">
        <w:rPr>
          <w:color w:val="000000"/>
        </w:rPr>
        <w:t>е</w:t>
      </w:r>
      <w:r w:rsidR="0086509E" w:rsidRPr="008704B4">
        <w:rPr>
          <w:color w:val="000000"/>
        </w:rPr>
        <w:t xml:space="preserve"> стать</w:t>
      </w:r>
      <w:r w:rsidR="00A8597F">
        <w:rPr>
          <w:color w:val="000000"/>
        </w:rPr>
        <w:t>е</w:t>
      </w:r>
      <w:r w:rsidR="0086509E" w:rsidRPr="008704B4">
        <w:rPr>
          <w:color w:val="000000"/>
        </w:rPr>
        <w:t xml:space="preserve"> 184.1 </w:t>
      </w:r>
      <w:r w:rsidR="0086509E" w:rsidRPr="008704B4">
        <w:t>БК РФ</w:t>
      </w:r>
      <w:r w:rsidRPr="008704B4">
        <w:rPr>
          <w:color w:val="000000"/>
        </w:rPr>
        <w:t>.</w:t>
      </w:r>
    </w:p>
    <w:p w:rsidR="00F12B74" w:rsidRPr="008704B4" w:rsidRDefault="00B26E23" w:rsidP="00DC0E97">
      <w:pPr>
        <w:spacing w:before="120"/>
        <w:jc w:val="center"/>
        <w:rPr>
          <w:b/>
        </w:rPr>
      </w:pPr>
      <w:r>
        <w:rPr>
          <w:b/>
        </w:rPr>
        <w:t xml:space="preserve">1. </w:t>
      </w:r>
      <w:r w:rsidR="00F12B74" w:rsidRPr="008704B4">
        <w:rPr>
          <w:b/>
        </w:rPr>
        <w:t xml:space="preserve">Анализ параметров прогноза исходных макроэкономических показателей для составления </w:t>
      </w:r>
      <w:r w:rsidR="00A23E53" w:rsidRPr="008704B4">
        <w:rPr>
          <w:b/>
        </w:rPr>
        <w:t xml:space="preserve">Проекта бюджета </w:t>
      </w:r>
    </w:p>
    <w:p w:rsidR="00F12B74" w:rsidRPr="00C92C2E" w:rsidRDefault="00F12B74" w:rsidP="00DC0E97">
      <w:pPr>
        <w:spacing w:before="60"/>
        <w:ind w:firstLine="567"/>
        <w:jc w:val="both"/>
        <w:rPr>
          <w:spacing w:val="-4"/>
        </w:rPr>
      </w:pPr>
      <w:r w:rsidRPr="00C92C2E">
        <w:rPr>
          <w:spacing w:val="-4"/>
        </w:rPr>
        <w:t>В соответстви</w:t>
      </w:r>
      <w:r w:rsidR="002831C5" w:rsidRPr="00C92C2E">
        <w:rPr>
          <w:spacing w:val="-4"/>
        </w:rPr>
        <w:t>е</w:t>
      </w:r>
      <w:r w:rsidRPr="00C92C2E">
        <w:rPr>
          <w:spacing w:val="-4"/>
        </w:rPr>
        <w:t xml:space="preserve"> пункт</w:t>
      </w:r>
      <w:r w:rsidR="002831C5" w:rsidRPr="00C92C2E">
        <w:rPr>
          <w:spacing w:val="-4"/>
        </w:rPr>
        <w:t>у</w:t>
      </w:r>
      <w:r w:rsidRPr="00C92C2E">
        <w:rPr>
          <w:spacing w:val="-4"/>
        </w:rPr>
        <w:t xml:space="preserve"> 1 статьи 9 Положения о бюджетном процессе составление </w:t>
      </w:r>
      <w:r w:rsidR="005F3C1E" w:rsidRPr="00C92C2E">
        <w:rPr>
          <w:spacing w:val="-4"/>
        </w:rPr>
        <w:t>П</w:t>
      </w:r>
      <w:r w:rsidRPr="00C92C2E">
        <w:rPr>
          <w:spacing w:val="-4"/>
        </w:rPr>
        <w:t xml:space="preserve">роекта бюджета основывается на </w:t>
      </w:r>
      <w:r w:rsidR="005F3C1E" w:rsidRPr="00C92C2E">
        <w:rPr>
          <w:spacing w:val="-4"/>
        </w:rPr>
        <w:t>П</w:t>
      </w:r>
      <w:r w:rsidRPr="00C92C2E">
        <w:rPr>
          <w:spacing w:val="-4"/>
        </w:rPr>
        <w:t>рогноз</w:t>
      </w:r>
      <w:r w:rsidR="005F3C1E" w:rsidRPr="00C92C2E">
        <w:rPr>
          <w:spacing w:val="-4"/>
        </w:rPr>
        <w:t>е</w:t>
      </w:r>
      <w:r w:rsidRPr="00C92C2E">
        <w:rPr>
          <w:spacing w:val="-4"/>
        </w:rPr>
        <w:t xml:space="preserve"> социально-экономического развития</w:t>
      </w:r>
      <w:r w:rsidR="00A25CA2" w:rsidRPr="00C92C2E">
        <w:rPr>
          <w:spacing w:val="-4"/>
        </w:rPr>
        <w:t xml:space="preserve"> Каргатского района Новосибирской области (утвержден распоряжением администрации Каргатского района Новосибирской области от </w:t>
      </w:r>
      <w:r w:rsidR="00096715">
        <w:rPr>
          <w:spacing w:val="-4"/>
        </w:rPr>
        <w:t>12</w:t>
      </w:r>
      <w:r w:rsidR="00A25CA2" w:rsidRPr="00C92C2E">
        <w:rPr>
          <w:spacing w:val="-4"/>
        </w:rPr>
        <w:t>.</w:t>
      </w:r>
      <w:r w:rsidR="009153BF" w:rsidRPr="00C92C2E">
        <w:rPr>
          <w:spacing w:val="-4"/>
        </w:rPr>
        <w:t>08</w:t>
      </w:r>
      <w:r w:rsidR="00A25CA2" w:rsidRPr="00C92C2E">
        <w:rPr>
          <w:spacing w:val="-4"/>
        </w:rPr>
        <w:t>.</w:t>
      </w:r>
      <w:r w:rsidR="00165EB2">
        <w:rPr>
          <w:spacing w:val="-4"/>
        </w:rPr>
        <w:t>2019</w:t>
      </w:r>
      <w:r w:rsidR="00A25CA2" w:rsidRPr="00C92C2E">
        <w:rPr>
          <w:spacing w:val="-4"/>
        </w:rPr>
        <w:t xml:space="preserve"> </w:t>
      </w:r>
      <w:r w:rsidR="002E7D76" w:rsidRPr="00C92C2E">
        <w:rPr>
          <w:spacing w:val="-4"/>
        </w:rPr>
        <w:t>№</w:t>
      </w:r>
      <w:r w:rsidR="00096715">
        <w:rPr>
          <w:spacing w:val="-4"/>
        </w:rPr>
        <w:t>37</w:t>
      </w:r>
      <w:r w:rsidR="009153BF" w:rsidRPr="00C92C2E">
        <w:rPr>
          <w:spacing w:val="-4"/>
        </w:rPr>
        <w:t>4</w:t>
      </w:r>
      <w:r w:rsidR="00A25CA2" w:rsidRPr="00C92C2E">
        <w:rPr>
          <w:spacing w:val="-4"/>
        </w:rPr>
        <w:t>-р)</w:t>
      </w:r>
      <w:r w:rsidR="005F3C1E" w:rsidRPr="00C92C2E">
        <w:rPr>
          <w:spacing w:val="-4"/>
        </w:rPr>
        <w:t xml:space="preserve"> и</w:t>
      </w:r>
      <w:r w:rsidRPr="00C92C2E">
        <w:rPr>
          <w:spacing w:val="-4"/>
        </w:rPr>
        <w:t xml:space="preserve"> </w:t>
      </w:r>
      <w:r w:rsidR="005F3C1E" w:rsidRPr="00C92C2E">
        <w:rPr>
          <w:spacing w:val="-4"/>
        </w:rPr>
        <w:t>О</w:t>
      </w:r>
      <w:r w:rsidRPr="00C92C2E">
        <w:rPr>
          <w:spacing w:val="-4"/>
        </w:rPr>
        <w:t>сновных направлениях бюджетной и налоговой политики Каргатского района</w:t>
      </w:r>
      <w:r w:rsidR="00980C53" w:rsidRPr="00C92C2E">
        <w:rPr>
          <w:spacing w:val="-4"/>
        </w:rPr>
        <w:t xml:space="preserve"> Новосибирской области (утверждены распоряжением администрации Каргатского района Новосибирской области от </w:t>
      </w:r>
      <w:r w:rsidR="009D3F10">
        <w:rPr>
          <w:spacing w:val="-4"/>
        </w:rPr>
        <w:t>11</w:t>
      </w:r>
      <w:r w:rsidR="00980C53" w:rsidRPr="00C92C2E">
        <w:rPr>
          <w:spacing w:val="-4"/>
        </w:rPr>
        <w:t>.</w:t>
      </w:r>
      <w:r w:rsidR="009153BF" w:rsidRPr="00C92C2E">
        <w:rPr>
          <w:spacing w:val="-4"/>
        </w:rPr>
        <w:t>1</w:t>
      </w:r>
      <w:r w:rsidR="00980C53" w:rsidRPr="00C92C2E">
        <w:rPr>
          <w:spacing w:val="-4"/>
        </w:rPr>
        <w:t>0.</w:t>
      </w:r>
      <w:r w:rsidR="00165EB2">
        <w:rPr>
          <w:spacing w:val="-4"/>
        </w:rPr>
        <w:t>2019</w:t>
      </w:r>
      <w:r w:rsidR="00980C53" w:rsidRPr="00C92C2E">
        <w:rPr>
          <w:spacing w:val="-4"/>
        </w:rPr>
        <w:t xml:space="preserve"> </w:t>
      </w:r>
      <w:r w:rsidR="002E7D76" w:rsidRPr="00C92C2E">
        <w:rPr>
          <w:spacing w:val="-4"/>
        </w:rPr>
        <w:t>№</w:t>
      </w:r>
      <w:r w:rsidR="00980C53" w:rsidRPr="00C92C2E">
        <w:rPr>
          <w:spacing w:val="-4"/>
        </w:rPr>
        <w:t>4</w:t>
      </w:r>
      <w:r w:rsidR="009D3F10">
        <w:rPr>
          <w:spacing w:val="-4"/>
        </w:rPr>
        <w:t>6</w:t>
      </w:r>
      <w:r w:rsidR="00980C53" w:rsidRPr="00C92C2E">
        <w:rPr>
          <w:spacing w:val="-4"/>
        </w:rPr>
        <w:t>7-р)</w:t>
      </w:r>
      <w:r w:rsidRPr="00C92C2E">
        <w:rPr>
          <w:spacing w:val="-4"/>
        </w:rPr>
        <w:t>.</w:t>
      </w:r>
    </w:p>
    <w:p w:rsidR="00F12B74" w:rsidRPr="003A102E" w:rsidRDefault="00F12B74" w:rsidP="00190C82">
      <w:pPr>
        <w:spacing w:before="40"/>
        <w:ind w:firstLine="567"/>
        <w:jc w:val="both"/>
        <w:rPr>
          <w:color w:val="FF0000"/>
          <w:spacing w:val="-2"/>
        </w:rPr>
      </w:pPr>
      <w:r w:rsidRPr="003A102E">
        <w:rPr>
          <w:spacing w:val="-2"/>
        </w:rPr>
        <w:t xml:space="preserve">Представленный прогноз социально-экономического развития Каргатского района на </w:t>
      </w:r>
      <w:r w:rsidR="00165EB2">
        <w:rPr>
          <w:spacing w:val="-2"/>
        </w:rPr>
        <w:t>2020</w:t>
      </w:r>
      <w:r w:rsidRPr="003A102E">
        <w:rPr>
          <w:spacing w:val="-2"/>
        </w:rPr>
        <w:t xml:space="preserve"> год и на плановый период </w:t>
      </w:r>
      <w:r w:rsidR="00165EB2">
        <w:rPr>
          <w:spacing w:val="-2"/>
        </w:rPr>
        <w:t>2021</w:t>
      </w:r>
      <w:r w:rsidR="0059184B" w:rsidRPr="003A102E">
        <w:rPr>
          <w:spacing w:val="-2"/>
        </w:rPr>
        <w:t xml:space="preserve"> и </w:t>
      </w:r>
      <w:r w:rsidR="00165EB2">
        <w:rPr>
          <w:spacing w:val="-2"/>
        </w:rPr>
        <w:t>2022</w:t>
      </w:r>
      <w:r w:rsidRPr="003A102E">
        <w:rPr>
          <w:spacing w:val="-2"/>
        </w:rPr>
        <w:t xml:space="preserve"> годов</w:t>
      </w:r>
      <w:r w:rsidR="00575E41" w:rsidRPr="003A102E">
        <w:rPr>
          <w:spacing w:val="-2"/>
        </w:rPr>
        <w:t xml:space="preserve"> </w:t>
      </w:r>
      <w:r w:rsidRPr="003A102E">
        <w:rPr>
          <w:spacing w:val="-2"/>
        </w:rPr>
        <w:t>подготовлен с уч</w:t>
      </w:r>
      <w:r w:rsidR="00EF566D" w:rsidRPr="003A102E">
        <w:rPr>
          <w:spacing w:val="-2"/>
        </w:rPr>
        <w:t>ё</w:t>
      </w:r>
      <w:r w:rsidRPr="003A102E">
        <w:rPr>
          <w:spacing w:val="-2"/>
        </w:rPr>
        <w:t>том тенденций, склады</w:t>
      </w:r>
      <w:r w:rsidR="003A102E">
        <w:rPr>
          <w:spacing w:val="-2"/>
        </w:rPr>
        <w:softHyphen/>
      </w:r>
      <w:r w:rsidRPr="003A102E">
        <w:rPr>
          <w:spacing w:val="-2"/>
        </w:rPr>
        <w:t xml:space="preserve">вающихся в экономике и социальной сфере Каргатского района в </w:t>
      </w:r>
      <w:r w:rsidR="00165EB2">
        <w:rPr>
          <w:spacing w:val="-2"/>
        </w:rPr>
        <w:t>2019</w:t>
      </w:r>
      <w:r w:rsidRPr="003A102E">
        <w:rPr>
          <w:spacing w:val="-2"/>
        </w:rPr>
        <w:t xml:space="preserve"> году, пут</w:t>
      </w:r>
      <w:r w:rsidR="005F3C1E" w:rsidRPr="003A102E">
        <w:rPr>
          <w:spacing w:val="-2"/>
        </w:rPr>
        <w:t>ё</w:t>
      </w:r>
      <w:r w:rsidRPr="003A102E">
        <w:rPr>
          <w:spacing w:val="-2"/>
        </w:rPr>
        <w:t>м уточнения параметров планового периода и добавления параметров второго года планового периода.</w:t>
      </w:r>
    </w:p>
    <w:p w:rsidR="006A070B" w:rsidRPr="008704B4" w:rsidRDefault="00B26E23" w:rsidP="00E24D1E">
      <w:pPr>
        <w:spacing w:before="120"/>
        <w:jc w:val="center"/>
        <w:rPr>
          <w:b/>
          <w:bCs/>
          <w:color w:val="000000"/>
        </w:rPr>
      </w:pPr>
      <w:r>
        <w:rPr>
          <w:b/>
          <w:bCs/>
          <w:color w:val="000000"/>
        </w:rPr>
        <w:t xml:space="preserve">2. </w:t>
      </w:r>
      <w:r w:rsidR="001347BF" w:rsidRPr="008704B4">
        <w:rPr>
          <w:b/>
          <w:bCs/>
          <w:color w:val="000000"/>
        </w:rPr>
        <w:t xml:space="preserve">Основные характеристики бюджета </w:t>
      </w:r>
    </w:p>
    <w:p w:rsidR="008B308C" w:rsidRPr="008704B4" w:rsidRDefault="002056A0" w:rsidP="00FC303A">
      <w:pPr>
        <w:spacing w:before="60"/>
        <w:ind w:firstLine="567"/>
        <w:jc w:val="both"/>
        <w:rPr>
          <w:color w:val="000000"/>
        </w:rPr>
      </w:pPr>
      <w:r w:rsidRPr="008704B4">
        <w:rPr>
          <w:color w:val="000000"/>
        </w:rPr>
        <w:t>Согласно пояснительной записке к Проекту бюджета, р</w:t>
      </w:r>
      <w:r w:rsidR="001347BF" w:rsidRPr="008704B4">
        <w:rPr>
          <w:color w:val="000000"/>
        </w:rPr>
        <w:t xml:space="preserve">азработка </w:t>
      </w:r>
      <w:r w:rsidR="00A23E53" w:rsidRPr="008704B4">
        <w:t>Проекта бюджета</w:t>
      </w:r>
      <w:r w:rsidR="00A23E53" w:rsidRPr="008704B4">
        <w:rPr>
          <w:color w:val="000000"/>
        </w:rPr>
        <w:t xml:space="preserve"> </w:t>
      </w:r>
      <w:r w:rsidR="001347BF" w:rsidRPr="008704B4">
        <w:rPr>
          <w:color w:val="000000"/>
        </w:rPr>
        <w:t xml:space="preserve">осуществлялась на основе </w:t>
      </w:r>
      <w:r w:rsidR="008B308C" w:rsidRPr="008704B4">
        <w:rPr>
          <w:color w:val="000000"/>
        </w:rPr>
        <w:t xml:space="preserve">положений БК РФ, основных направлениях бюджетной и налоговой политики Каргатского района на </w:t>
      </w:r>
      <w:r w:rsidR="00165EB2">
        <w:rPr>
          <w:color w:val="000000"/>
        </w:rPr>
        <w:t>2020</w:t>
      </w:r>
      <w:r w:rsidR="008B308C" w:rsidRPr="008704B4">
        <w:rPr>
          <w:color w:val="000000"/>
        </w:rPr>
        <w:t xml:space="preserve"> год и плановый период </w:t>
      </w:r>
      <w:r w:rsidR="00165EB2">
        <w:rPr>
          <w:color w:val="000000"/>
        </w:rPr>
        <w:t>2021</w:t>
      </w:r>
      <w:r w:rsidR="008B308C" w:rsidRPr="008704B4">
        <w:rPr>
          <w:color w:val="000000"/>
        </w:rPr>
        <w:t xml:space="preserve"> и </w:t>
      </w:r>
      <w:r w:rsidR="00165EB2">
        <w:rPr>
          <w:color w:val="000000"/>
        </w:rPr>
        <w:t>2022</w:t>
      </w:r>
      <w:r w:rsidR="008B308C" w:rsidRPr="008704B4">
        <w:rPr>
          <w:color w:val="000000"/>
        </w:rPr>
        <w:t xml:space="preserve"> годов</w:t>
      </w:r>
      <w:r w:rsidR="0046373C" w:rsidRPr="008704B4">
        <w:rPr>
          <w:color w:val="000000"/>
        </w:rPr>
        <w:t>.</w:t>
      </w:r>
    </w:p>
    <w:p w:rsidR="005A07DC" w:rsidRPr="008704B4" w:rsidRDefault="0046373C" w:rsidP="00FC303A">
      <w:pPr>
        <w:spacing w:before="40"/>
        <w:ind w:firstLine="567"/>
        <w:jc w:val="both"/>
        <w:rPr>
          <w:color w:val="000000"/>
        </w:rPr>
      </w:pPr>
      <w:r w:rsidRPr="008704B4">
        <w:rPr>
          <w:color w:val="000000"/>
        </w:rPr>
        <w:t xml:space="preserve">Формирование основных параметров бюджета муниципального района на планируемый период основано на показателях </w:t>
      </w:r>
      <w:r w:rsidR="005A07DC" w:rsidRPr="008704B4">
        <w:rPr>
          <w:color w:val="000000"/>
        </w:rPr>
        <w:t xml:space="preserve">одобренного </w:t>
      </w:r>
      <w:r w:rsidRPr="008704B4">
        <w:rPr>
          <w:color w:val="000000"/>
        </w:rPr>
        <w:t>прогноза социально-экономического развития района</w:t>
      </w:r>
      <w:r w:rsidR="005A07DC" w:rsidRPr="008704B4">
        <w:rPr>
          <w:color w:val="000000"/>
        </w:rPr>
        <w:t xml:space="preserve"> и осуществлялось в соответствии о Основными направлениями бюджетной и налоговой политики Каргатского района</w:t>
      </w:r>
      <w:r w:rsidR="00F710B6" w:rsidRPr="008704B4">
        <w:rPr>
          <w:color w:val="000000"/>
        </w:rPr>
        <w:t xml:space="preserve"> </w:t>
      </w:r>
      <w:r w:rsidR="005A07DC" w:rsidRPr="008704B4">
        <w:rPr>
          <w:color w:val="000000"/>
        </w:rPr>
        <w:t xml:space="preserve">на </w:t>
      </w:r>
      <w:r w:rsidR="00165EB2">
        <w:rPr>
          <w:color w:val="000000"/>
        </w:rPr>
        <w:t>2020</w:t>
      </w:r>
      <w:r w:rsidR="005A07DC" w:rsidRPr="008704B4">
        <w:rPr>
          <w:color w:val="000000"/>
        </w:rPr>
        <w:t xml:space="preserve"> год и плановый период </w:t>
      </w:r>
      <w:r w:rsidR="00165EB2">
        <w:rPr>
          <w:color w:val="000000"/>
        </w:rPr>
        <w:t>2021</w:t>
      </w:r>
      <w:r w:rsidR="008439EA">
        <w:rPr>
          <w:color w:val="000000"/>
        </w:rPr>
        <w:t xml:space="preserve"> и </w:t>
      </w:r>
      <w:r w:rsidR="00165EB2">
        <w:rPr>
          <w:color w:val="000000"/>
        </w:rPr>
        <w:t>2022</w:t>
      </w:r>
      <w:r w:rsidR="005A07DC" w:rsidRPr="008704B4">
        <w:rPr>
          <w:color w:val="000000"/>
        </w:rPr>
        <w:t xml:space="preserve"> годов, а также </w:t>
      </w:r>
      <w:r w:rsidRPr="008704B4">
        <w:rPr>
          <w:color w:val="000000"/>
        </w:rPr>
        <w:t xml:space="preserve">с </w:t>
      </w:r>
      <w:r w:rsidR="00321C63" w:rsidRPr="008704B4">
        <w:rPr>
          <w:color w:val="000000"/>
        </w:rPr>
        <w:t>учёт</w:t>
      </w:r>
      <w:r w:rsidRPr="008704B4">
        <w:rPr>
          <w:color w:val="000000"/>
        </w:rPr>
        <w:t xml:space="preserve">ом принятых федеральных законов, предусматривающих внесение изменений и дополнений в налоговое </w:t>
      </w:r>
      <w:r w:rsidR="001304BC">
        <w:rPr>
          <w:color w:val="000000"/>
        </w:rPr>
        <w:t xml:space="preserve">и бюджетное </w:t>
      </w:r>
      <w:r w:rsidRPr="008704B4">
        <w:rPr>
          <w:color w:val="000000"/>
        </w:rPr>
        <w:t>законодательство</w:t>
      </w:r>
      <w:r w:rsidR="001304BC">
        <w:rPr>
          <w:color w:val="000000"/>
        </w:rPr>
        <w:t>,</w:t>
      </w:r>
      <w:r w:rsidRPr="008704B4">
        <w:rPr>
          <w:color w:val="000000"/>
        </w:rPr>
        <w:t xml:space="preserve"> и вступающих в действие с 1 января </w:t>
      </w:r>
      <w:r w:rsidR="00165EB2">
        <w:rPr>
          <w:color w:val="000000"/>
        </w:rPr>
        <w:t>2020</w:t>
      </w:r>
      <w:r w:rsidRPr="008704B4">
        <w:rPr>
          <w:color w:val="000000"/>
        </w:rPr>
        <w:t xml:space="preserve"> года.</w:t>
      </w:r>
    </w:p>
    <w:p w:rsidR="002E05E7" w:rsidRPr="008704B4" w:rsidRDefault="001347BF" w:rsidP="00FC303A">
      <w:pPr>
        <w:spacing w:before="40"/>
        <w:ind w:firstLine="567"/>
        <w:jc w:val="both"/>
        <w:rPr>
          <w:color w:val="000000"/>
        </w:rPr>
      </w:pPr>
      <w:r w:rsidRPr="008704B4">
        <w:rPr>
          <w:color w:val="000000"/>
        </w:rPr>
        <w:t xml:space="preserve">При сопоставлении основных направлений бюджетной и налоговой политики </w:t>
      </w:r>
      <w:r w:rsidR="006232A3" w:rsidRPr="008704B4">
        <w:rPr>
          <w:color w:val="000000"/>
        </w:rPr>
        <w:t xml:space="preserve">Каргатского района </w:t>
      </w:r>
      <w:r w:rsidRPr="008704B4">
        <w:rPr>
          <w:color w:val="000000"/>
        </w:rPr>
        <w:t xml:space="preserve">в </w:t>
      </w:r>
      <w:r w:rsidR="00165EB2">
        <w:rPr>
          <w:color w:val="000000"/>
        </w:rPr>
        <w:t>2020</w:t>
      </w:r>
      <w:r w:rsidRPr="008704B4">
        <w:rPr>
          <w:color w:val="000000"/>
        </w:rPr>
        <w:t>-</w:t>
      </w:r>
      <w:r w:rsidR="00165EB2">
        <w:rPr>
          <w:color w:val="000000"/>
        </w:rPr>
        <w:t>2022</w:t>
      </w:r>
      <w:r w:rsidRPr="008704B4">
        <w:rPr>
          <w:color w:val="000000"/>
        </w:rPr>
        <w:t xml:space="preserve"> г</w:t>
      </w:r>
      <w:r w:rsidR="004B5EA4" w:rsidRPr="008704B4">
        <w:rPr>
          <w:color w:val="000000"/>
        </w:rPr>
        <w:t>одах</w:t>
      </w:r>
      <w:r w:rsidR="00266C90" w:rsidRPr="008704B4">
        <w:rPr>
          <w:color w:val="000000"/>
        </w:rPr>
        <w:t xml:space="preserve">, </w:t>
      </w:r>
      <w:r w:rsidRPr="008704B4">
        <w:rPr>
          <w:color w:val="000000"/>
        </w:rPr>
        <w:t xml:space="preserve">с данными </w:t>
      </w:r>
      <w:r w:rsidR="00266C90" w:rsidRPr="008704B4">
        <w:rPr>
          <w:color w:val="000000"/>
        </w:rPr>
        <w:t>П</w:t>
      </w:r>
      <w:r w:rsidRPr="008704B4">
        <w:rPr>
          <w:color w:val="000000"/>
        </w:rPr>
        <w:t xml:space="preserve">роекта бюджета установлено, что в целом </w:t>
      </w:r>
      <w:r w:rsidR="00A23E53" w:rsidRPr="008704B4">
        <w:rPr>
          <w:color w:val="000000"/>
        </w:rPr>
        <w:t>П</w:t>
      </w:r>
      <w:r w:rsidRPr="008704B4">
        <w:rPr>
          <w:color w:val="000000"/>
        </w:rPr>
        <w:t xml:space="preserve">роект бюджета сформирован с </w:t>
      </w:r>
      <w:r w:rsidR="00321C63" w:rsidRPr="008704B4">
        <w:rPr>
          <w:color w:val="000000"/>
        </w:rPr>
        <w:t>учёт</w:t>
      </w:r>
      <w:r w:rsidRPr="008704B4">
        <w:rPr>
          <w:color w:val="000000"/>
        </w:rPr>
        <w:t>ом приоритетов, выработанных в сфере бюджетной и налоговой политики</w:t>
      </w:r>
      <w:r w:rsidR="0014143E" w:rsidRPr="008704B4">
        <w:rPr>
          <w:color w:val="000000"/>
        </w:rPr>
        <w:t xml:space="preserve">, </w:t>
      </w:r>
      <w:r w:rsidR="00266C90" w:rsidRPr="008704B4">
        <w:rPr>
          <w:color w:val="000000"/>
        </w:rPr>
        <w:t>и носит социальную направленность.</w:t>
      </w:r>
    </w:p>
    <w:p w:rsidR="001347BF" w:rsidRPr="008704B4" w:rsidRDefault="001347BF" w:rsidP="00FC303A">
      <w:pPr>
        <w:spacing w:before="40"/>
        <w:ind w:firstLine="567"/>
        <w:jc w:val="both"/>
        <w:rPr>
          <w:color w:val="000000"/>
        </w:rPr>
      </w:pPr>
      <w:r w:rsidRPr="008704B4">
        <w:rPr>
          <w:color w:val="000000"/>
        </w:rPr>
        <w:t xml:space="preserve">Основные характеристики бюджета </w:t>
      </w:r>
      <w:r w:rsidR="006232A3" w:rsidRPr="008704B4">
        <w:rPr>
          <w:color w:val="000000"/>
        </w:rPr>
        <w:t xml:space="preserve">района </w:t>
      </w:r>
      <w:r w:rsidRPr="008704B4">
        <w:rPr>
          <w:color w:val="000000"/>
        </w:rPr>
        <w:t>представлены в таблице 1</w:t>
      </w:r>
      <w:r w:rsidR="006232A3" w:rsidRPr="008704B4">
        <w:rPr>
          <w:color w:val="000000"/>
        </w:rPr>
        <w:t>.</w:t>
      </w:r>
    </w:p>
    <w:p w:rsidR="001347BF" w:rsidRPr="008704B4" w:rsidRDefault="001347BF" w:rsidP="00EC29C3">
      <w:pPr>
        <w:spacing w:before="120" w:after="120"/>
        <w:jc w:val="right"/>
        <w:rPr>
          <w:color w:val="000000"/>
          <w:sz w:val="20"/>
          <w:szCs w:val="20"/>
        </w:rPr>
      </w:pPr>
      <w:r w:rsidRPr="008704B4">
        <w:rPr>
          <w:color w:val="000000"/>
          <w:sz w:val="20"/>
          <w:szCs w:val="20"/>
        </w:rPr>
        <w:lastRenderedPageBreak/>
        <w:t>Таблица 1</w:t>
      </w:r>
      <w:r w:rsidR="00502AC7" w:rsidRPr="008704B4">
        <w:rPr>
          <w:color w:val="000000"/>
          <w:sz w:val="20"/>
          <w:szCs w:val="20"/>
        </w:rPr>
        <w:t xml:space="preserve"> </w:t>
      </w:r>
      <w:r w:rsidRPr="008704B4">
        <w:rPr>
          <w:color w:val="000000"/>
          <w:sz w:val="20"/>
          <w:szCs w:val="20"/>
        </w:rPr>
        <w:t>(тыс. руб.)</w:t>
      </w:r>
    </w:p>
    <w:tbl>
      <w:tblPr>
        <w:tblW w:w="4956" w:type="pct"/>
        <w:tblCellSpacing w:w="0" w:type="dxa"/>
        <w:tblBorders>
          <w:top w:val="outset" w:sz="6" w:space="0" w:color="auto"/>
          <w:left w:val="outset" w:sz="6" w:space="0" w:color="auto"/>
          <w:bottom w:val="outset" w:sz="6" w:space="0" w:color="auto"/>
          <w:right w:val="outset" w:sz="6" w:space="0" w:color="auto"/>
        </w:tblBorders>
        <w:tblCellMar>
          <w:top w:w="45" w:type="dxa"/>
          <w:left w:w="45" w:type="dxa"/>
          <w:bottom w:w="45" w:type="dxa"/>
          <w:right w:w="45" w:type="dxa"/>
        </w:tblCellMar>
        <w:tblLook w:val="0000" w:firstRow="0" w:lastRow="0" w:firstColumn="0" w:lastColumn="0" w:noHBand="0" w:noVBand="0"/>
      </w:tblPr>
      <w:tblGrid>
        <w:gridCol w:w="2267"/>
        <w:gridCol w:w="1700"/>
        <w:gridCol w:w="1735"/>
        <w:gridCol w:w="2269"/>
        <w:gridCol w:w="1700"/>
      </w:tblGrid>
      <w:tr w:rsidR="00490155" w:rsidRPr="008704B4" w:rsidTr="00FC303A">
        <w:trPr>
          <w:trHeight w:val="144"/>
          <w:tblCellSpacing w:w="0" w:type="dxa"/>
        </w:trPr>
        <w:tc>
          <w:tcPr>
            <w:tcW w:w="1172"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p>
        </w:tc>
        <w:tc>
          <w:tcPr>
            <w:tcW w:w="879" w:type="pct"/>
            <w:vMerge w:val="restart"/>
            <w:tcBorders>
              <w:top w:val="outset" w:sz="6" w:space="0" w:color="auto"/>
              <w:left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r w:rsidRPr="008704B4">
              <w:rPr>
                <w:i/>
                <w:color w:val="000000"/>
                <w:sz w:val="20"/>
                <w:szCs w:val="20"/>
              </w:rPr>
              <w:t>Исполнение</w:t>
            </w:r>
          </w:p>
          <w:p w:rsidR="00EC29C3" w:rsidRPr="008704B4" w:rsidRDefault="00071883" w:rsidP="00822BDC">
            <w:pPr>
              <w:jc w:val="center"/>
              <w:rPr>
                <w:i/>
                <w:color w:val="000000"/>
                <w:sz w:val="20"/>
                <w:szCs w:val="20"/>
              </w:rPr>
            </w:pPr>
            <w:r w:rsidRPr="008704B4">
              <w:rPr>
                <w:i/>
                <w:color w:val="000000"/>
                <w:sz w:val="20"/>
                <w:szCs w:val="20"/>
              </w:rPr>
              <w:t xml:space="preserve">за </w:t>
            </w:r>
            <w:r w:rsidR="00FC11FD">
              <w:rPr>
                <w:i/>
                <w:color w:val="000000"/>
                <w:sz w:val="20"/>
                <w:szCs w:val="20"/>
              </w:rPr>
              <w:t>201</w:t>
            </w:r>
            <w:r w:rsidR="00822BDC">
              <w:rPr>
                <w:i/>
                <w:color w:val="000000"/>
                <w:sz w:val="20"/>
                <w:szCs w:val="20"/>
              </w:rPr>
              <w:t>8</w:t>
            </w:r>
            <w:r w:rsidR="00EC29C3" w:rsidRPr="008704B4">
              <w:rPr>
                <w:i/>
                <w:color w:val="000000"/>
                <w:sz w:val="20"/>
                <w:szCs w:val="20"/>
              </w:rPr>
              <w:t xml:space="preserve"> год</w:t>
            </w:r>
          </w:p>
        </w:tc>
        <w:tc>
          <w:tcPr>
            <w:tcW w:w="2070" w:type="pct"/>
            <w:gridSpan w:val="2"/>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165EB2" w:rsidP="00F12B74">
            <w:pPr>
              <w:jc w:val="center"/>
              <w:rPr>
                <w:i/>
                <w:color w:val="000000"/>
                <w:sz w:val="20"/>
                <w:szCs w:val="20"/>
              </w:rPr>
            </w:pPr>
            <w:r>
              <w:rPr>
                <w:i/>
                <w:color w:val="000000"/>
                <w:sz w:val="20"/>
                <w:szCs w:val="20"/>
              </w:rPr>
              <w:t>2019</w:t>
            </w:r>
            <w:r w:rsidR="00EC29C3" w:rsidRPr="008704B4">
              <w:rPr>
                <w:i/>
                <w:color w:val="000000"/>
                <w:sz w:val="20"/>
                <w:szCs w:val="20"/>
              </w:rPr>
              <w:t xml:space="preserve"> год</w:t>
            </w:r>
          </w:p>
        </w:tc>
        <w:tc>
          <w:tcPr>
            <w:tcW w:w="879" w:type="pct"/>
            <w:vMerge w:val="restart"/>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r w:rsidRPr="008704B4">
              <w:rPr>
                <w:i/>
                <w:color w:val="000000"/>
                <w:sz w:val="20"/>
                <w:szCs w:val="20"/>
              </w:rPr>
              <w:t>Проект</w:t>
            </w:r>
          </w:p>
          <w:p w:rsidR="00EC29C3" w:rsidRPr="008704B4" w:rsidRDefault="00165EB2" w:rsidP="00EC29C3">
            <w:pPr>
              <w:jc w:val="center"/>
              <w:rPr>
                <w:i/>
                <w:color w:val="000000"/>
                <w:sz w:val="20"/>
                <w:szCs w:val="20"/>
              </w:rPr>
            </w:pPr>
            <w:r>
              <w:rPr>
                <w:i/>
                <w:color w:val="000000"/>
                <w:sz w:val="20"/>
                <w:szCs w:val="20"/>
              </w:rPr>
              <w:t>2020</w:t>
            </w:r>
            <w:r w:rsidR="00EC29C3" w:rsidRPr="008704B4">
              <w:rPr>
                <w:i/>
                <w:color w:val="000000"/>
                <w:sz w:val="20"/>
                <w:szCs w:val="20"/>
              </w:rPr>
              <w:t xml:space="preserve"> года</w:t>
            </w:r>
          </w:p>
        </w:tc>
      </w:tr>
      <w:tr w:rsidR="00490155" w:rsidRPr="008704B4" w:rsidTr="00FC303A">
        <w:trPr>
          <w:trHeight w:val="20"/>
          <w:tblCellSpacing w:w="0" w:type="dxa"/>
        </w:trPr>
        <w:tc>
          <w:tcPr>
            <w:tcW w:w="1172" w:type="pct"/>
            <w:vMerge/>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p>
        </w:tc>
        <w:tc>
          <w:tcPr>
            <w:tcW w:w="879" w:type="pct"/>
            <w:vMerge/>
            <w:tcBorders>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071883" w:rsidP="00071883">
            <w:pPr>
              <w:jc w:val="center"/>
              <w:rPr>
                <w:i/>
                <w:color w:val="000000"/>
                <w:sz w:val="20"/>
                <w:szCs w:val="20"/>
              </w:rPr>
            </w:pPr>
            <w:r w:rsidRPr="008704B4">
              <w:rPr>
                <w:i/>
                <w:color w:val="000000"/>
                <w:sz w:val="20"/>
                <w:szCs w:val="20"/>
              </w:rPr>
              <w:t>Уточнённый план</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071883" w:rsidP="00F12B74">
            <w:pPr>
              <w:jc w:val="center"/>
              <w:rPr>
                <w:i/>
                <w:color w:val="000000"/>
                <w:sz w:val="20"/>
                <w:szCs w:val="20"/>
              </w:rPr>
            </w:pPr>
            <w:r w:rsidRPr="008704B4">
              <w:rPr>
                <w:i/>
                <w:color w:val="000000"/>
                <w:sz w:val="20"/>
                <w:szCs w:val="20"/>
              </w:rPr>
              <w:t>О</w:t>
            </w:r>
            <w:r w:rsidR="00EC29C3" w:rsidRPr="008704B4">
              <w:rPr>
                <w:i/>
                <w:color w:val="000000"/>
                <w:sz w:val="20"/>
                <w:szCs w:val="20"/>
              </w:rPr>
              <w:t>жидаемое исполнение</w:t>
            </w:r>
          </w:p>
        </w:tc>
        <w:tc>
          <w:tcPr>
            <w:tcW w:w="879" w:type="pct"/>
            <w:vMerge/>
            <w:tcBorders>
              <w:top w:val="outset" w:sz="6" w:space="0" w:color="auto"/>
              <w:left w:val="outset" w:sz="6" w:space="0" w:color="auto"/>
              <w:bottom w:val="outset" w:sz="6" w:space="0" w:color="auto"/>
              <w:right w:val="outset" w:sz="6" w:space="0" w:color="auto"/>
            </w:tcBorders>
            <w:shd w:val="clear" w:color="auto" w:fill="auto"/>
            <w:vAlign w:val="center"/>
          </w:tcPr>
          <w:p w:rsidR="00EC29C3" w:rsidRPr="008704B4" w:rsidRDefault="00EC29C3" w:rsidP="00F12B74">
            <w:pPr>
              <w:jc w:val="center"/>
              <w:rPr>
                <w:i/>
                <w:color w:val="000000"/>
                <w:sz w:val="20"/>
                <w:szCs w:val="20"/>
              </w:rPr>
            </w:pPr>
          </w:p>
        </w:tc>
      </w:tr>
      <w:tr w:rsidR="00490155" w:rsidRPr="00F61623" w:rsidTr="00F61623">
        <w:trPr>
          <w:trHeight w:val="215"/>
          <w:tblCellSpacing w:w="0" w:type="dxa"/>
        </w:trPr>
        <w:tc>
          <w:tcPr>
            <w:tcW w:w="1172"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F61623" w:rsidRDefault="00293E54" w:rsidP="00E26E49">
            <w:pPr>
              <w:jc w:val="center"/>
              <w:rPr>
                <w:color w:val="000000"/>
                <w:sz w:val="22"/>
                <w:szCs w:val="22"/>
              </w:rPr>
            </w:pPr>
            <w:r w:rsidRPr="00F61623">
              <w:rPr>
                <w:bCs/>
                <w:color w:val="000000"/>
                <w:sz w:val="22"/>
                <w:szCs w:val="22"/>
              </w:rPr>
              <w:t>Доходы</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F61623" w:rsidRDefault="00822BDC" w:rsidP="004C6777">
            <w:pPr>
              <w:ind w:right="284"/>
              <w:jc w:val="right"/>
              <w:rPr>
                <w:bCs/>
                <w:color w:val="000000"/>
                <w:sz w:val="22"/>
                <w:szCs w:val="22"/>
              </w:rPr>
            </w:pPr>
            <w:r>
              <w:rPr>
                <w:bCs/>
                <w:color w:val="000000"/>
                <w:sz w:val="22"/>
                <w:szCs w:val="22"/>
              </w:rPr>
              <w:t>845 568,8</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F61623" w:rsidRDefault="00822BDC" w:rsidP="00822BDC">
            <w:pPr>
              <w:ind w:right="284"/>
              <w:jc w:val="right"/>
              <w:rPr>
                <w:color w:val="000000"/>
                <w:sz w:val="22"/>
                <w:szCs w:val="22"/>
              </w:rPr>
            </w:pPr>
            <w:r>
              <w:rPr>
                <w:color w:val="000000"/>
                <w:sz w:val="22"/>
                <w:szCs w:val="22"/>
              </w:rPr>
              <w:t>1 091 211,2</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F61623" w:rsidRDefault="00822BDC" w:rsidP="00774656">
            <w:pPr>
              <w:ind w:right="284"/>
              <w:jc w:val="right"/>
              <w:rPr>
                <w:color w:val="000000"/>
                <w:sz w:val="22"/>
                <w:szCs w:val="22"/>
              </w:rPr>
            </w:pPr>
            <w:r>
              <w:rPr>
                <w:color w:val="000000"/>
                <w:sz w:val="22"/>
                <w:szCs w:val="22"/>
              </w:rPr>
              <w:t>1 080 862,1</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F61623" w:rsidRDefault="00822BDC" w:rsidP="00B001AF">
            <w:pPr>
              <w:ind w:right="284"/>
              <w:jc w:val="right"/>
              <w:rPr>
                <w:color w:val="000000"/>
                <w:sz w:val="22"/>
                <w:szCs w:val="22"/>
              </w:rPr>
            </w:pPr>
            <w:r>
              <w:rPr>
                <w:color w:val="000000"/>
                <w:sz w:val="22"/>
                <w:szCs w:val="22"/>
              </w:rPr>
              <w:t>871 678,0</w:t>
            </w:r>
          </w:p>
        </w:tc>
      </w:tr>
      <w:tr w:rsidR="00490155" w:rsidRPr="00F61623" w:rsidTr="00F61623">
        <w:trPr>
          <w:trHeight w:val="20"/>
          <w:tblCellSpacing w:w="0" w:type="dxa"/>
        </w:trPr>
        <w:tc>
          <w:tcPr>
            <w:tcW w:w="1172"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F61623" w:rsidRDefault="00293E54" w:rsidP="00E26E49">
            <w:pPr>
              <w:jc w:val="center"/>
              <w:rPr>
                <w:color w:val="000000"/>
                <w:sz w:val="22"/>
                <w:szCs w:val="22"/>
              </w:rPr>
            </w:pPr>
            <w:r w:rsidRPr="00F61623">
              <w:rPr>
                <w:bCs/>
                <w:color w:val="000000"/>
                <w:sz w:val="22"/>
                <w:szCs w:val="22"/>
              </w:rPr>
              <w:t>Расходы</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F61623" w:rsidRDefault="00822BDC" w:rsidP="004C6777">
            <w:pPr>
              <w:ind w:right="284"/>
              <w:jc w:val="right"/>
              <w:rPr>
                <w:bCs/>
                <w:color w:val="000000"/>
                <w:sz w:val="22"/>
                <w:szCs w:val="22"/>
              </w:rPr>
            </w:pPr>
            <w:r>
              <w:rPr>
                <w:bCs/>
                <w:color w:val="000000"/>
                <w:sz w:val="22"/>
                <w:szCs w:val="22"/>
              </w:rPr>
              <w:t>833 565,8</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F61623" w:rsidRDefault="00822BDC" w:rsidP="00B001AF">
            <w:pPr>
              <w:ind w:right="284"/>
              <w:jc w:val="right"/>
              <w:rPr>
                <w:color w:val="000000"/>
                <w:sz w:val="22"/>
                <w:szCs w:val="22"/>
              </w:rPr>
            </w:pPr>
            <w:r>
              <w:rPr>
                <w:color w:val="000000"/>
                <w:sz w:val="22"/>
                <w:szCs w:val="22"/>
              </w:rPr>
              <w:t>1 173 459,8</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F61623" w:rsidRDefault="00822BDC" w:rsidP="003955C9">
            <w:pPr>
              <w:ind w:right="284"/>
              <w:jc w:val="right"/>
              <w:rPr>
                <w:color w:val="000000"/>
                <w:sz w:val="22"/>
                <w:szCs w:val="22"/>
              </w:rPr>
            </w:pPr>
            <w:r>
              <w:rPr>
                <w:color w:val="000000"/>
                <w:sz w:val="22"/>
                <w:szCs w:val="22"/>
              </w:rPr>
              <w:t>1 157 712,6</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4E02EA" w:rsidRPr="00F61623" w:rsidRDefault="00822BDC" w:rsidP="00B001AF">
            <w:pPr>
              <w:ind w:right="284"/>
              <w:jc w:val="right"/>
              <w:rPr>
                <w:color w:val="000000"/>
                <w:sz w:val="22"/>
                <w:szCs w:val="22"/>
              </w:rPr>
            </w:pPr>
            <w:r>
              <w:rPr>
                <w:color w:val="000000"/>
                <w:sz w:val="22"/>
                <w:szCs w:val="22"/>
              </w:rPr>
              <w:t>882 828,8</w:t>
            </w:r>
          </w:p>
        </w:tc>
      </w:tr>
      <w:tr w:rsidR="00490155" w:rsidRPr="00F61623" w:rsidTr="00F61623">
        <w:trPr>
          <w:trHeight w:val="20"/>
          <w:tblCellSpacing w:w="0" w:type="dxa"/>
        </w:trPr>
        <w:tc>
          <w:tcPr>
            <w:tcW w:w="1172" w:type="pct"/>
            <w:tcBorders>
              <w:top w:val="outset" w:sz="6" w:space="0" w:color="auto"/>
              <w:left w:val="outset" w:sz="6" w:space="0" w:color="auto"/>
              <w:bottom w:val="outset" w:sz="6" w:space="0" w:color="auto"/>
              <w:right w:val="outset" w:sz="6" w:space="0" w:color="auto"/>
            </w:tcBorders>
            <w:shd w:val="clear" w:color="auto" w:fill="auto"/>
            <w:vAlign w:val="center"/>
          </w:tcPr>
          <w:p w:rsidR="00F64CD0" w:rsidRPr="00F61623" w:rsidRDefault="00293E54" w:rsidP="00490155">
            <w:pPr>
              <w:jc w:val="center"/>
              <w:rPr>
                <w:color w:val="000000"/>
                <w:sz w:val="22"/>
                <w:szCs w:val="22"/>
              </w:rPr>
            </w:pPr>
            <w:r w:rsidRPr="00F61623">
              <w:rPr>
                <w:bCs/>
                <w:color w:val="000000"/>
                <w:sz w:val="22"/>
                <w:szCs w:val="22"/>
              </w:rPr>
              <w:t>Дефицит</w:t>
            </w:r>
            <w:r w:rsidR="00EC29C3" w:rsidRPr="00F61623">
              <w:rPr>
                <w:bCs/>
                <w:color w:val="000000"/>
                <w:sz w:val="22"/>
                <w:szCs w:val="22"/>
              </w:rPr>
              <w:t>/п</w:t>
            </w:r>
            <w:r w:rsidR="00F64CD0" w:rsidRPr="00F61623">
              <w:rPr>
                <w:bCs/>
                <w:color w:val="000000"/>
                <w:sz w:val="22"/>
                <w:szCs w:val="22"/>
              </w:rPr>
              <w:t>рофицит</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F61623" w:rsidRDefault="00822BDC" w:rsidP="004C6777">
            <w:pPr>
              <w:ind w:right="284"/>
              <w:jc w:val="right"/>
              <w:rPr>
                <w:bCs/>
                <w:color w:val="000000"/>
                <w:sz w:val="22"/>
                <w:szCs w:val="22"/>
              </w:rPr>
            </w:pPr>
            <w:r>
              <w:rPr>
                <w:bCs/>
                <w:color w:val="000000"/>
                <w:sz w:val="22"/>
                <w:szCs w:val="22"/>
              </w:rPr>
              <w:t>12 003,0</w:t>
            </w:r>
          </w:p>
        </w:tc>
        <w:tc>
          <w:tcPr>
            <w:tcW w:w="897"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F61623" w:rsidRDefault="00822BDC" w:rsidP="005E4B00">
            <w:pPr>
              <w:ind w:right="284"/>
              <w:jc w:val="right"/>
              <w:rPr>
                <w:color w:val="000000"/>
                <w:sz w:val="22"/>
                <w:szCs w:val="22"/>
              </w:rPr>
            </w:pPr>
            <w:r>
              <w:rPr>
                <w:color w:val="000000"/>
                <w:sz w:val="22"/>
                <w:szCs w:val="22"/>
              </w:rPr>
              <w:t>-82 248,6</w:t>
            </w:r>
          </w:p>
        </w:tc>
        <w:tc>
          <w:tcPr>
            <w:tcW w:w="1173"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F61623" w:rsidRDefault="00822BDC" w:rsidP="003A102E">
            <w:pPr>
              <w:ind w:right="284"/>
              <w:jc w:val="right"/>
              <w:rPr>
                <w:color w:val="000000"/>
                <w:sz w:val="22"/>
                <w:szCs w:val="22"/>
              </w:rPr>
            </w:pPr>
            <w:r>
              <w:rPr>
                <w:color w:val="000000"/>
                <w:sz w:val="22"/>
                <w:szCs w:val="22"/>
              </w:rPr>
              <w:t>-76 850,5</w:t>
            </w:r>
          </w:p>
        </w:tc>
        <w:tc>
          <w:tcPr>
            <w:tcW w:w="879" w:type="pct"/>
            <w:tcBorders>
              <w:top w:val="outset" w:sz="6" w:space="0" w:color="auto"/>
              <w:left w:val="outset" w:sz="6" w:space="0" w:color="auto"/>
              <w:bottom w:val="outset" w:sz="6" w:space="0" w:color="auto"/>
              <w:right w:val="outset" w:sz="6" w:space="0" w:color="auto"/>
            </w:tcBorders>
            <w:shd w:val="clear" w:color="auto" w:fill="auto"/>
            <w:vAlign w:val="center"/>
          </w:tcPr>
          <w:p w:rsidR="00293E54" w:rsidRPr="00F61623" w:rsidRDefault="00822BDC" w:rsidP="00416EF3">
            <w:pPr>
              <w:ind w:right="284"/>
              <w:jc w:val="right"/>
              <w:rPr>
                <w:color w:val="000000"/>
                <w:sz w:val="22"/>
                <w:szCs w:val="22"/>
              </w:rPr>
            </w:pPr>
            <w:r>
              <w:rPr>
                <w:color w:val="000000"/>
                <w:sz w:val="22"/>
                <w:szCs w:val="22"/>
              </w:rPr>
              <w:t>-11 150,8</w:t>
            </w:r>
          </w:p>
        </w:tc>
      </w:tr>
    </w:tbl>
    <w:p w:rsidR="004B5EA4" w:rsidRPr="004F449E" w:rsidRDefault="00D74C01" w:rsidP="00340125">
      <w:pPr>
        <w:spacing w:before="120"/>
        <w:ind w:firstLine="567"/>
        <w:jc w:val="both"/>
        <w:rPr>
          <w:i/>
          <w:color w:val="000000"/>
          <w:spacing w:val="-4"/>
          <w:sz w:val="22"/>
          <w:szCs w:val="22"/>
        </w:rPr>
      </w:pPr>
      <w:r>
        <w:t xml:space="preserve">Основные характеристики </w:t>
      </w:r>
      <w:r w:rsidR="00C2714F" w:rsidRPr="008704B4">
        <w:t>П</w:t>
      </w:r>
      <w:r w:rsidR="005F3C1E" w:rsidRPr="008704B4">
        <w:t>роект</w:t>
      </w:r>
      <w:r>
        <w:t>а</w:t>
      </w:r>
      <w:r w:rsidR="005F3C1E" w:rsidRPr="008704B4">
        <w:t xml:space="preserve"> бюджета</w:t>
      </w:r>
      <w:r w:rsidR="001347BF" w:rsidRPr="008704B4">
        <w:rPr>
          <w:color w:val="000000"/>
        </w:rPr>
        <w:t xml:space="preserve"> </w:t>
      </w:r>
      <w:r w:rsidR="00C2714F" w:rsidRPr="008704B4">
        <w:rPr>
          <w:color w:val="000000"/>
        </w:rPr>
        <w:t>соответствует статье 33 БК РФ</w:t>
      </w:r>
      <w:r w:rsidR="00340125">
        <w:rPr>
          <w:color w:val="000000"/>
        </w:rPr>
        <w:t>.</w:t>
      </w:r>
    </w:p>
    <w:p w:rsidR="006A070B" w:rsidRPr="008704B4" w:rsidRDefault="00B26E23" w:rsidP="00D74C01">
      <w:pPr>
        <w:spacing w:before="120"/>
        <w:jc w:val="center"/>
        <w:rPr>
          <w:b/>
          <w:bCs/>
          <w:color w:val="000000"/>
        </w:rPr>
      </w:pPr>
      <w:r>
        <w:rPr>
          <w:b/>
          <w:bCs/>
          <w:color w:val="000000"/>
        </w:rPr>
        <w:t xml:space="preserve">3. </w:t>
      </w:r>
      <w:r w:rsidR="001347BF" w:rsidRPr="008704B4">
        <w:rPr>
          <w:b/>
          <w:bCs/>
          <w:color w:val="000000"/>
        </w:rPr>
        <w:t>Доходы</w:t>
      </w:r>
      <w:r w:rsidR="00A60A08" w:rsidRPr="008704B4">
        <w:rPr>
          <w:b/>
          <w:bCs/>
          <w:color w:val="000000"/>
        </w:rPr>
        <w:t xml:space="preserve"> районного бюджета</w:t>
      </w:r>
    </w:p>
    <w:p w:rsidR="006A070B" w:rsidRPr="008704B4" w:rsidRDefault="00266C90" w:rsidP="00D74C01">
      <w:pPr>
        <w:spacing w:before="60"/>
        <w:ind w:firstLine="567"/>
        <w:jc w:val="both"/>
        <w:rPr>
          <w:color w:val="000000"/>
        </w:rPr>
      </w:pPr>
      <w:r w:rsidRPr="008704B4">
        <w:rPr>
          <w:color w:val="000000"/>
        </w:rPr>
        <w:t>Д</w:t>
      </w:r>
      <w:r w:rsidR="001347BF" w:rsidRPr="008704B4">
        <w:rPr>
          <w:color w:val="000000"/>
        </w:rPr>
        <w:t xml:space="preserve">оходы бюджета </w:t>
      </w:r>
      <w:r w:rsidR="0096020D" w:rsidRPr="008704B4">
        <w:rPr>
          <w:color w:val="000000"/>
        </w:rPr>
        <w:t xml:space="preserve">Каргатского района </w:t>
      </w:r>
      <w:r w:rsidR="001347BF" w:rsidRPr="008704B4">
        <w:rPr>
          <w:color w:val="000000"/>
        </w:rPr>
        <w:t xml:space="preserve">на </w:t>
      </w:r>
      <w:r w:rsidR="00165EB2">
        <w:rPr>
          <w:color w:val="000000"/>
        </w:rPr>
        <w:t>2020</w:t>
      </w:r>
      <w:r w:rsidR="001347BF" w:rsidRPr="008704B4">
        <w:rPr>
          <w:color w:val="000000"/>
        </w:rPr>
        <w:t xml:space="preserve"> год предлагается утвердить в </w:t>
      </w:r>
      <w:r w:rsidR="007917EA">
        <w:rPr>
          <w:color w:val="000000"/>
        </w:rPr>
        <w:t>объёме</w:t>
      </w:r>
      <w:r w:rsidR="001347BF" w:rsidRPr="008704B4">
        <w:rPr>
          <w:color w:val="000000"/>
        </w:rPr>
        <w:t xml:space="preserve"> </w:t>
      </w:r>
      <w:r w:rsidR="00822BDC">
        <w:rPr>
          <w:color w:val="000000"/>
        </w:rPr>
        <w:t>87</w:t>
      </w:r>
      <w:r w:rsidR="00822BDC" w:rsidRPr="00822BDC">
        <w:rPr>
          <w:color w:val="000000"/>
          <w:spacing w:val="60"/>
        </w:rPr>
        <w:t>1</w:t>
      </w:r>
      <w:r w:rsidR="00822BDC">
        <w:rPr>
          <w:color w:val="000000"/>
        </w:rPr>
        <w:t>678,0</w:t>
      </w:r>
      <w:r w:rsidR="001347BF" w:rsidRPr="008704B4">
        <w:rPr>
          <w:color w:val="000000"/>
        </w:rPr>
        <w:t xml:space="preserve"> тыс. руб., что на </w:t>
      </w:r>
      <w:r w:rsidR="00822BDC">
        <w:rPr>
          <w:color w:val="000000"/>
        </w:rPr>
        <w:t>21</w:t>
      </w:r>
      <w:r w:rsidR="00822BDC">
        <w:rPr>
          <w:color w:val="000000"/>
          <w:spacing w:val="60"/>
        </w:rPr>
        <w:t>9</w:t>
      </w:r>
      <w:r w:rsidR="00822BDC">
        <w:rPr>
          <w:color w:val="000000"/>
        </w:rPr>
        <w:t>533,2</w:t>
      </w:r>
      <w:r w:rsidR="007917EA">
        <w:rPr>
          <w:color w:val="000000"/>
        </w:rPr>
        <w:t xml:space="preserve"> </w:t>
      </w:r>
      <w:r w:rsidR="00ED33B5" w:rsidRPr="008704B4">
        <w:rPr>
          <w:color w:val="000000"/>
        </w:rPr>
        <w:t>тыс. руб.</w:t>
      </w:r>
      <w:r w:rsidR="001347BF" w:rsidRPr="008704B4">
        <w:rPr>
          <w:color w:val="000000"/>
        </w:rPr>
        <w:t xml:space="preserve"> </w:t>
      </w:r>
      <w:r w:rsidR="00B02167" w:rsidRPr="008704B4">
        <w:rPr>
          <w:color w:val="000000"/>
        </w:rPr>
        <w:t xml:space="preserve">или на </w:t>
      </w:r>
      <w:r w:rsidR="00822BDC">
        <w:rPr>
          <w:color w:val="000000"/>
        </w:rPr>
        <w:t>20,1</w:t>
      </w:r>
      <w:r w:rsidR="001347BF" w:rsidRPr="008704B4">
        <w:rPr>
          <w:color w:val="000000"/>
        </w:rPr>
        <w:t xml:space="preserve">% </w:t>
      </w:r>
      <w:r w:rsidR="00FA550A">
        <w:rPr>
          <w:color w:val="000000"/>
        </w:rPr>
        <w:t>ниже</w:t>
      </w:r>
      <w:r w:rsidR="0096020D" w:rsidRPr="008704B4">
        <w:rPr>
          <w:color w:val="000000"/>
        </w:rPr>
        <w:t xml:space="preserve"> </w:t>
      </w:r>
      <w:r w:rsidR="00321C63" w:rsidRPr="008704B4">
        <w:rPr>
          <w:color w:val="000000"/>
        </w:rPr>
        <w:t>объём</w:t>
      </w:r>
      <w:r w:rsidR="0096020D" w:rsidRPr="008704B4">
        <w:rPr>
          <w:color w:val="000000"/>
        </w:rPr>
        <w:t>а</w:t>
      </w:r>
      <w:r w:rsidR="002A1E47" w:rsidRPr="008704B4">
        <w:rPr>
          <w:color w:val="000000"/>
        </w:rPr>
        <w:t xml:space="preserve"> доходов, утверждё</w:t>
      </w:r>
      <w:r w:rsidR="001347BF" w:rsidRPr="008704B4">
        <w:rPr>
          <w:color w:val="000000"/>
        </w:rPr>
        <w:t xml:space="preserve">нных на </w:t>
      </w:r>
      <w:r w:rsidR="00165EB2">
        <w:rPr>
          <w:color w:val="000000"/>
        </w:rPr>
        <w:t>2019</w:t>
      </w:r>
      <w:r w:rsidR="001347BF" w:rsidRPr="008704B4">
        <w:rPr>
          <w:color w:val="000000"/>
        </w:rPr>
        <w:t xml:space="preserve"> год, и </w:t>
      </w:r>
      <w:r w:rsidR="00ED33B5" w:rsidRPr="008704B4">
        <w:rPr>
          <w:color w:val="000000"/>
        </w:rPr>
        <w:t xml:space="preserve">на </w:t>
      </w:r>
      <w:r w:rsidR="00822BDC">
        <w:rPr>
          <w:color w:val="000000"/>
        </w:rPr>
        <w:t>20</w:t>
      </w:r>
      <w:r w:rsidR="00822BDC">
        <w:rPr>
          <w:color w:val="000000"/>
          <w:spacing w:val="60"/>
        </w:rPr>
        <w:t>9</w:t>
      </w:r>
      <w:r w:rsidR="00822BDC">
        <w:rPr>
          <w:color w:val="000000"/>
        </w:rPr>
        <w:t>184,1</w:t>
      </w:r>
      <w:r w:rsidR="002D5765">
        <w:rPr>
          <w:color w:val="000000"/>
        </w:rPr>
        <w:t xml:space="preserve"> </w:t>
      </w:r>
      <w:r w:rsidR="00ED33B5" w:rsidRPr="008704B4">
        <w:rPr>
          <w:color w:val="000000"/>
        </w:rPr>
        <w:t>тыс. руб. или на</w:t>
      </w:r>
      <w:r w:rsidR="001347BF" w:rsidRPr="008704B4">
        <w:rPr>
          <w:color w:val="000000"/>
        </w:rPr>
        <w:t xml:space="preserve"> </w:t>
      </w:r>
      <w:r w:rsidR="00822BDC">
        <w:rPr>
          <w:color w:val="000000"/>
        </w:rPr>
        <w:t>19,4</w:t>
      </w:r>
      <w:r w:rsidR="001347BF" w:rsidRPr="008704B4">
        <w:rPr>
          <w:color w:val="000000"/>
        </w:rPr>
        <w:t xml:space="preserve">% </w:t>
      </w:r>
      <w:r w:rsidR="00FA550A">
        <w:rPr>
          <w:color w:val="000000"/>
        </w:rPr>
        <w:t>ниже</w:t>
      </w:r>
      <w:r w:rsidR="007917EA" w:rsidRPr="008704B4">
        <w:rPr>
          <w:color w:val="000000"/>
        </w:rPr>
        <w:t xml:space="preserve"> </w:t>
      </w:r>
      <w:r w:rsidR="001347BF" w:rsidRPr="008704B4">
        <w:rPr>
          <w:color w:val="000000"/>
        </w:rPr>
        <w:t>ожидаемо</w:t>
      </w:r>
      <w:r w:rsidR="0096020D" w:rsidRPr="008704B4">
        <w:rPr>
          <w:color w:val="000000"/>
        </w:rPr>
        <w:t>го</w:t>
      </w:r>
      <w:r w:rsidR="001347BF" w:rsidRPr="008704B4">
        <w:rPr>
          <w:color w:val="000000"/>
        </w:rPr>
        <w:t xml:space="preserve"> исполнени</w:t>
      </w:r>
      <w:r w:rsidR="0096020D" w:rsidRPr="008704B4">
        <w:rPr>
          <w:color w:val="000000"/>
        </w:rPr>
        <w:t>я</w:t>
      </w:r>
      <w:r w:rsidR="001347BF" w:rsidRPr="008704B4">
        <w:rPr>
          <w:color w:val="000000"/>
        </w:rPr>
        <w:t xml:space="preserve"> бюджета за </w:t>
      </w:r>
      <w:r w:rsidR="00165EB2">
        <w:rPr>
          <w:color w:val="000000"/>
        </w:rPr>
        <w:t>2019</w:t>
      </w:r>
      <w:r w:rsidR="001347BF" w:rsidRPr="008704B4">
        <w:rPr>
          <w:color w:val="000000"/>
        </w:rPr>
        <w:t xml:space="preserve"> год</w:t>
      </w:r>
      <w:r w:rsidR="00A31138" w:rsidRPr="008704B4">
        <w:rPr>
          <w:color w:val="000000"/>
        </w:rPr>
        <w:t>.</w:t>
      </w:r>
    </w:p>
    <w:p w:rsidR="002D5AE8" w:rsidRPr="008704B4" w:rsidRDefault="001347BF" w:rsidP="00FC303A">
      <w:pPr>
        <w:spacing w:before="40"/>
        <w:ind w:firstLine="567"/>
        <w:jc w:val="both"/>
      </w:pPr>
      <w:r w:rsidRPr="008704B4">
        <w:rPr>
          <w:color w:val="000000"/>
        </w:rPr>
        <w:t xml:space="preserve">Структура доходов </w:t>
      </w:r>
      <w:r w:rsidR="0096020D" w:rsidRPr="008704B4">
        <w:rPr>
          <w:color w:val="000000"/>
        </w:rPr>
        <w:t xml:space="preserve">Каргатского района </w:t>
      </w:r>
      <w:r w:rsidRPr="008704B4">
        <w:rPr>
          <w:color w:val="000000"/>
        </w:rPr>
        <w:t xml:space="preserve">по основным источникам доходов представлена в </w:t>
      </w:r>
      <w:r w:rsidR="00AC3C7A">
        <w:rPr>
          <w:color w:val="000000"/>
        </w:rPr>
        <w:t xml:space="preserve">Приложении </w:t>
      </w:r>
      <w:r w:rsidR="002E7D76">
        <w:rPr>
          <w:color w:val="000000"/>
        </w:rPr>
        <w:t>№</w:t>
      </w:r>
      <w:r w:rsidR="00AC3C7A">
        <w:rPr>
          <w:color w:val="000000"/>
        </w:rPr>
        <w:t>1</w:t>
      </w:r>
      <w:r w:rsidRPr="008704B4">
        <w:rPr>
          <w:color w:val="000000"/>
        </w:rPr>
        <w:t>.</w:t>
      </w:r>
      <w:r w:rsidR="009B7824">
        <w:rPr>
          <w:color w:val="000000"/>
        </w:rPr>
        <w:t xml:space="preserve"> </w:t>
      </w:r>
      <w:r w:rsidR="00147333" w:rsidRPr="008704B4">
        <w:rPr>
          <w:color w:val="000000"/>
        </w:rPr>
        <w:t xml:space="preserve">Согласно </w:t>
      </w:r>
      <w:r w:rsidR="00266C90" w:rsidRPr="008704B4">
        <w:rPr>
          <w:color w:val="000000"/>
        </w:rPr>
        <w:t xml:space="preserve">пояснительной записке </w:t>
      </w:r>
      <w:r w:rsidR="00C24A7F" w:rsidRPr="008704B4">
        <w:rPr>
          <w:color w:val="000000"/>
        </w:rPr>
        <w:t>при расч</w:t>
      </w:r>
      <w:r w:rsidR="00180747" w:rsidRPr="008704B4">
        <w:rPr>
          <w:color w:val="000000"/>
        </w:rPr>
        <w:t>ё</w:t>
      </w:r>
      <w:r w:rsidR="00C24A7F" w:rsidRPr="008704B4">
        <w:rPr>
          <w:color w:val="000000"/>
        </w:rPr>
        <w:t xml:space="preserve">те прогноза </w:t>
      </w:r>
      <w:r w:rsidRPr="008704B4">
        <w:rPr>
          <w:color w:val="000000"/>
        </w:rPr>
        <w:t>доход</w:t>
      </w:r>
      <w:r w:rsidR="00C24A7F" w:rsidRPr="008704B4">
        <w:rPr>
          <w:color w:val="000000"/>
        </w:rPr>
        <w:t xml:space="preserve">ов была учтена </w:t>
      </w:r>
      <w:r w:rsidR="00975318" w:rsidRPr="008704B4">
        <w:rPr>
          <w:color w:val="000000"/>
        </w:rPr>
        <w:t>оценк</w:t>
      </w:r>
      <w:r w:rsidR="00C24A7F" w:rsidRPr="008704B4">
        <w:rPr>
          <w:color w:val="000000"/>
        </w:rPr>
        <w:t>а</w:t>
      </w:r>
      <w:r w:rsidR="00F710B6" w:rsidRPr="008704B4">
        <w:rPr>
          <w:color w:val="000000"/>
        </w:rPr>
        <w:t xml:space="preserve"> </w:t>
      </w:r>
      <w:r w:rsidRPr="008704B4">
        <w:rPr>
          <w:color w:val="000000"/>
        </w:rPr>
        <w:t>поступлений</w:t>
      </w:r>
      <w:r w:rsidR="00AD4ADB" w:rsidRPr="008704B4">
        <w:rPr>
          <w:color w:val="000000"/>
        </w:rPr>
        <w:t xml:space="preserve"> </w:t>
      </w:r>
      <w:r w:rsidR="00C24A7F" w:rsidRPr="008704B4">
        <w:rPr>
          <w:color w:val="000000"/>
        </w:rPr>
        <w:t xml:space="preserve">в доходную часть районного бюджета в </w:t>
      </w:r>
      <w:r w:rsidR="00165EB2">
        <w:rPr>
          <w:color w:val="000000"/>
        </w:rPr>
        <w:t>2019</w:t>
      </w:r>
      <w:r w:rsidR="00C24A7F" w:rsidRPr="008704B4">
        <w:rPr>
          <w:color w:val="000000"/>
        </w:rPr>
        <w:t xml:space="preserve"> году.</w:t>
      </w:r>
      <w:r w:rsidR="00F710B6" w:rsidRPr="008704B4">
        <w:rPr>
          <w:color w:val="FF0000"/>
        </w:rPr>
        <w:t xml:space="preserve"> </w:t>
      </w:r>
      <w:r w:rsidR="00F66363" w:rsidRPr="008704B4">
        <w:t>Уч</w:t>
      </w:r>
      <w:r w:rsidR="00AD4ADB" w:rsidRPr="008704B4">
        <w:t xml:space="preserve">тены изменения и дополнения в </w:t>
      </w:r>
      <w:r w:rsidR="002D5AE8" w:rsidRPr="008704B4">
        <w:t>Б</w:t>
      </w:r>
      <w:r w:rsidR="001369FE" w:rsidRPr="008704B4">
        <w:t>К</w:t>
      </w:r>
      <w:r w:rsidR="002D5AE8" w:rsidRPr="008704B4">
        <w:t xml:space="preserve"> РФ и законодательство Новосибирской области.</w:t>
      </w:r>
    </w:p>
    <w:p w:rsidR="006F2824" w:rsidRPr="00AC3C7A" w:rsidRDefault="00266CEB" w:rsidP="00FC303A">
      <w:pPr>
        <w:spacing w:before="60"/>
        <w:jc w:val="center"/>
        <w:rPr>
          <w:i/>
          <w:color w:val="008000"/>
        </w:rPr>
      </w:pPr>
      <w:r w:rsidRPr="00AC3C7A">
        <w:rPr>
          <w:b/>
          <w:i/>
          <w:color w:val="000000"/>
        </w:rPr>
        <w:t>Налоговые и неналоговые доходы</w:t>
      </w:r>
    </w:p>
    <w:p w:rsidR="00DC03EF" w:rsidRPr="008704B4" w:rsidRDefault="00DC03EF" w:rsidP="00492C6A">
      <w:pPr>
        <w:spacing w:before="60"/>
        <w:ind w:firstLine="567"/>
        <w:jc w:val="both"/>
        <w:rPr>
          <w:color w:val="000000"/>
        </w:rPr>
      </w:pPr>
      <w:r w:rsidRPr="008704B4">
        <w:rPr>
          <w:color w:val="000000"/>
        </w:rPr>
        <w:t xml:space="preserve">В структуре доходной части районного бюджета на </w:t>
      </w:r>
      <w:r w:rsidR="00165EB2">
        <w:rPr>
          <w:color w:val="000000"/>
        </w:rPr>
        <w:t>2020</w:t>
      </w:r>
      <w:r w:rsidRPr="008704B4">
        <w:rPr>
          <w:color w:val="000000"/>
        </w:rPr>
        <w:t xml:space="preserve"> год налоговые и неналоговые доходы запланированы в сумме </w:t>
      </w:r>
      <w:r w:rsidR="00822BDC">
        <w:rPr>
          <w:color w:val="000000"/>
        </w:rPr>
        <w:t>100 473,4</w:t>
      </w:r>
      <w:r w:rsidR="002D5765">
        <w:rPr>
          <w:color w:val="000000"/>
        </w:rPr>
        <w:t xml:space="preserve"> </w:t>
      </w:r>
      <w:r w:rsidRPr="008704B4">
        <w:rPr>
          <w:color w:val="000000"/>
        </w:rPr>
        <w:t xml:space="preserve">тыс. руб. или </w:t>
      </w:r>
      <w:r w:rsidR="00822BDC">
        <w:rPr>
          <w:color w:val="000000"/>
        </w:rPr>
        <w:t>11</w:t>
      </w:r>
      <w:r w:rsidR="002D5765">
        <w:rPr>
          <w:color w:val="000000"/>
        </w:rPr>
        <w:t>,5</w:t>
      </w:r>
      <w:r w:rsidRPr="008704B4">
        <w:rPr>
          <w:color w:val="000000"/>
        </w:rPr>
        <w:t xml:space="preserve">% от общей суммы доходов. </w:t>
      </w:r>
    </w:p>
    <w:p w:rsidR="00266CEB" w:rsidRPr="008704B4" w:rsidRDefault="006F2824" w:rsidP="00FC303A">
      <w:pPr>
        <w:spacing w:before="60"/>
        <w:ind w:firstLine="567"/>
        <w:jc w:val="both"/>
        <w:rPr>
          <w:b/>
          <w:color w:val="000000"/>
        </w:rPr>
      </w:pPr>
      <w:r w:rsidRPr="008704B4">
        <w:rPr>
          <w:b/>
          <w:color w:val="000000"/>
        </w:rPr>
        <w:t>Налоговые доходы</w:t>
      </w:r>
      <w:r w:rsidR="00F710B6" w:rsidRPr="008704B4">
        <w:rPr>
          <w:b/>
          <w:color w:val="000000"/>
        </w:rPr>
        <w:t xml:space="preserve"> </w:t>
      </w:r>
    </w:p>
    <w:p w:rsidR="00266CEB" w:rsidRPr="008704B4" w:rsidRDefault="00266CEB" w:rsidP="00FC303A">
      <w:pPr>
        <w:spacing w:before="40"/>
        <w:ind w:firstLine="567"/>
        <w:jc w:val="both"/>
        <w:rPr>
          <w:color w:val="000000"/>
        </w:rPr>
      </w:pPr>
      <w:r w:rsidRPr="008704B4">
        <w:rPr>
          <w:color w:val="000000"/>
        </w:rPr>
        <w:t xml:space="preserve">Доля налоговых доходов в общей сумме доходов бюджета района на </w:t>
      </w:r>
      <w:r w:rsidR="00165EB2">
        <w:rPr>
          <w:color w:val="000000"/>
        </w:rPr>
        <w:t>2020</w:t>
      </w:r>
      <w:r w:rsidRPr="008704B4">
        <w:rPr>
          <w:color w:val="000000"/>
        </w:rPr>
        <w:t xml:space="preserve"> год составит </w:t>
      </w:r>
      <w:r w:rsidR="00822BDC">
        <w:rPr>
          <w:color w:val="000000"/>
        </w:rPr>
        <w:t>9,1</w:t>
      </w:r>
      <w:r w:rsidRPr="008704B4">
        <w:rPr>
          <w:color w:val="000000"/>
        </w:rPr>
        <w:t>% (</w:t>
      </w:r>
      <w:r w:rsidR="00822BDC">
        <w:rPr>
          <w:color w:val="000000"/>
        </w:rPr>
        <w:t>7</w:t>
      </w:r>
      <w:r w:rsidR="00822BDC">
        <w:rPr>
          <w:color w:val="000000"/>
          <w:spacing w:val="60"/>
        </w:rPr>
        <w:t>9</w:t>
      </w:r>
      <w:r w:rsidR="00822BDC">
        <w:rPr>
          <w:color w:val="000000"/>
        </w:rPr>
        <w:t>383,8</w:t>
      </w:r>
      <w:r w:rsidRPr="008704B4">
        <w:rPr>
          <w:color w:val="000000"/>
        </w:rPr>
        <w:t xml:space="preserve"> тыс. руб.). По отношению </w:t>
      </w:r>
      <w:r w:rsidR="006F092C" w:rsidRPr="008704B4">
        <w:rPr>
          <w:color w:val="000000"/>
        </w:rPr>
        <w:t xml:space="preserve">к ожидаемому исполнению бюджета за </w:t>
      </w:r>
      <w:r w:rsidR="00165EB2">
        <w:rPr>
          <w:color w:val="000000"/>
        </w:rPr>
        <w:t>2019</w:t>
      </w:r>
      <w:r w:rsidR="006F092C" w:rsidRPr="008704B4">
        <w:rPr>
          <w:color w:val="000000"/>
        </w:rPr>
        <w:t xml:space="preserve"> год </w:t>
      </w:r>
      <w:r w:rsidRPr="008704B4">
        <w:rPr>
          <w:color w:val="000000"/>
        </w:rPr>
        <w:t xml:space="preserve">запланировано </w:t>
      </w:r>
      <w:r w:rsidR="00822BDC">
        <w:rPr>
          <w:color w:val="000000"/>
        </w:rPr>
        <w:t>снижение</w:t>
      </w:r>
      <w:r w:rsidRPr="008704B4">
        <w:rPr>
          <w:color w:val="000000"/>
        </w:rPr>
        <w:t xml:space="preserve"> </w:t>
      </w:r>
      <w:r w:rsidR="00BF2425">
        <w:rPr>
          <w:color w:val="000000"/>
        </w:rPr>
        <w:t xml:space="preserve">поступления </w:t>
      </w:r>
      <w:r w:rsidRPr="008704B4">
        <w:rPr>
          <w:color w:val="000000"/>
        </w:rPr>
        <w:t>налоговых доходов</w:t>
      </w:r>
      <w:r w:rsidR="00F710B6" w:rsidRPr="008704B4">
        <w:rPr>
          <w:color w:val="000000"/>
        </w:rPr>
        <w:t xml:space="preserve"> </w:t>
      </w:r>
      <w:r w:rsidRPr="008704B4">
        <w:rPr>
          <w:color w:val="000000"/>
        </w:rPr>
        <w:t xml:space="preserve">на </w:t>
      </w:r>
      <w:r w:rsidR="00822BDC">
        <w:rPr>
          <w:color w:val="000000"/>
        </w:rPr>
        <w:t>4,5</w:t>
      </w:r>
      <w:r w:rsidR="003C72E0">
        <w:rPr>
          <w:color w:val="000000"/>
        </w:rPr>
        <w:t>%</w:t>
      </w:r>
      <w:r w:rsidR="00851DE1">
        <w:rPr>
          <w:color w:val="000000"/>
        </w:rPr>
        <w:t xml:space="preserve"> (</w:t>
      </w:r>
      <w:r w:rsidR="006B385C">
        <w:rPr>
          <w:color w:val="000000"/>
        </w:rPr>
        <w:t>3 714,7 тыс. руб.)</w:t>
      </w:r>
      <w:r w:rsidR="003C72E0">
        <w:rPr>
          <w:color w:val="000000"/>
        </w:rPr>
        <w:t>.</w:t>
      </w:r>
    </w:p>
    <w:p w:rsidR="00DF2A0B" w:rsidRPr="00F26544" w:rsidRDefault="00266CEB" w:rsidP="00FC303A">
      <w:pPr>
        <w:pStyle w:val="210"/>
        <w:spacing w:before="40"/>
        <w:ind w:firstLine="567"/>
        <w:contextualSpacing/>
        <w:rPr>
          <w:i/>
          <w:sz w:val="24"/>
          <w:szCs w:val="24"/>
        </w:rPr>
      </w:pPr>
      <w:r w:rsidRPr="00F26544">
        <w:rPr>
          <w:color w:val="000000"/>
          <w:sz w:val="24"/>
          <w:szCs w:val="24"/>
        </w:rPr>
        <w:t xml:space="preserve">В общем </w:t>
      </w:r>
      <w:r w:rsidR="00321C63" w:rsidRPr="00F26544">
        <w:rPr>
          <w:color w:val="000000"/>
          <w:sz w:val="24"/>
          <w:szCs w:val="24"/>
        </w:rPr>
        <w:t>объём</w:t>
      </w:r>
      <w:r w:rsidRPr="00F26544">
        <w:rPr>
          <w:color w:val="000000"/>
          <w:sz w:val="24"/>
          <w:szCs w:val="24"/>
        </w:rPr>
        <w:t xml:space="preserve">е налоговых доходов </w:t>
      </w:r>
      <w:r w:rsidR="00822BDC">
        <w:rPr>
          <w:color w:val="000000"/>
          <w:sz w:val="24"/>
          <w:szCs w:val="24"/>
        </w:rPr>
        <w:t>80,9</w:t>
      </w:r>
      <w:r w:rsidRPr="00F26544">
        <w:rPr>
          <w:color w:val="000000"/>
          <w:sz w:val="24"/>
          <w:szCs w:val="24"/>
        </w:rPr>
        <w:t>% занимает</w:t>
      </w:r>
      <w:r w:rsidR="00C47E10">
        <w:rPr>
          <w:color w:val="000000"/>
          <w:sz w:val="24"/>
          <w:szCs w:val="24"/>
        </w:rPr>
        <w:t xml:space="preserve"> налог на доходы физических</w:t>
      </w:r>
      <w:r w:rsidRPr="00F26544">
        <w:rPr>
          <w:color w:val="000000"/>
          <w:sz w:val="24"/>
          <w:szCs w:val="24"/>
        </w:rPr>
        <w:t xml:space="preserve"> </w:t>
      </w:r>
      <w:r w:rsidR="00C47E10">
        <w:rPr>
          <w:color w:val="000000"/>
          <w:sz w:val="24"/>
          <w:szCs w:val="24"/>
        </w:rPr>
        <w:t xml:space="preserve">лиц (далее – </w:t>
      </w:r>
      <w:r w:rsidR="008704B4" w:rsidRPr="00F26544">
        <w:rPr>
          <w:color w:val="000000"/>
          <w:sz w:val="24"/>
          <w:szCs w:val="24"/>
        </w:rPr>
        <w:t>НДФЛ</w:t>
      </w:r>
      <w:r w:rsidR="00C47E10">
        <w:rPr>
          <w:color w:val="000000"/>
          <w:sz w:val="24"/>
          <w:szCs w:val="24"/>
        </w:rPr>
        <w:t>)</w:t>
      </w:r>
      <w:r w:rsidRPr="00F26544">
        <w:rPr>
          <w:sz w:val="24"/>
          <w:szCs w:val="24"/>
        </w:rPr>
        <w:t>.</w:t>
      </w:r>
      <w:r w:rsidR="006F092C" w:rsidRPr="00F26544">
        <w:rPr>
          <w:sz w:val="24"/>
          <w:szCs w:val="24"/>
        </w:rPr>
        <w:t xml:space="preserve"> Предполагается </w:t>
      </w:r>
      <w:r w:rsidR="00C47E10">
        <w:rPr>
          <w:sz w:val="24"/>
          <w:szCs w:val="24"/>
        </w:rPr>
        <w:t>снижение</w:t>
      </w:r>
      <w:r w:rsidR="003C72E0" w:rsidRPr="00F26544">
        <w:rPr>
          <w:color w:val="000000"/>
          <w:sz w:val="24"/>
          <w:szCs w:val="24"/>
        </w:rPr>
        <w:t xml:space="preserve"> </w:t>
      </w:r>
      <w:r w:rsidR="00B27F90" w:rsidRPr="00F26544">
        <w:rPr>
          <w:sz w:val="24"/>
          <w:szCs w:val="24"/>
        </w:rPr>
        <w:t xml:space="preserve">на </w:t>
      </w:r>
      <w:r w:rsidR="00C47E10" w:rsidRPr="00C47E10">
        <w:rPr>
          <w:sz w:val="24"/>
          <w:szCs w:val="24"/>
        </w:rPr>
        <w:t>5</w:t>
      </w:r>
      <w:r w:rsidR="00C47E10">
        <w:rPr>
          <w:sz w:val="24"/>
          <w:szCs w:val="24"/>
        </w:rPr>
        <w:t xml:space="preserve"> </w:t>
      </w:r>
      <w:r w:rsidR="00C47E10" w:rsidRPr="00C47E10">
        <w:rPr>
          <w:sz w:val="24"/>
          <w:szCs w:val="24"/>
        </w:rPr>
        <w:t>697</w:t>
      </w:r>
      <w:r w:rsidR="00631ADD">
        <w:rPr>
          <w:sz w:val="24"/>
          <w:szCs w:val="24"/>
        </w:rPr>
        <w:t xml:space="preserve">,2 </w:t>
      </w:r>
      <w:r w:rsidR="00502AC7" w:rsidRPr="00F26544">
        <w:rPr>
          <w:sz w:val="24"/>
          <w:szCs w:val="24"/>
        </w:rPr>
        <w:t>тыс. руб.</w:t>
      </w:r>
      <w:r w:rsidR="00B27F90" w:rsidRPr="00F26544">
        <w:rPr>
          <w:sz w:val="24"/>
          <w:szCs w:val="24"/>
        </w:rPr>
        <w:t xml:space="preserve"> </w:t>
      </w:r>
      <w:r w:rsidR="00D77C58" w:rsidRPr="00F26544">
        <w:rPr>
          <w:sz w:val="24"/>
          <w:szCs w:val="24"/>
        </w:rPr>
        <w:t xml:space="preserve">или на </w:t>
      </w:r>
      <w:r w:rsidR="00C47E10" w:rsidRPr="00C47E10">
        <w:rPr>
          <w:sz w:val="24"/>
          <w:szCs w:val="24"/>
        </w:rPr>
        <w:t>8</w:t>
      </w:r>
      <w:r w:rsidR="00C47E10">
        <w:rPr>
          <w:sz w:val="24"/>
          <w:szCs w:val="24"/>
        </w:rPr>
        <w:t>,</w:t>
      </w:r>
      <w:r w:rsidR="00C47E10" w:rsidRPr="00C47E10">
        <w:rPr>
          <w:sz w:val="24"/>
          <w:szCs w:val="24"/>
        </w:rPr>
        <w:t>1</w:t>
      </w:r>
      <w:r w:rsidR="00D77C58" w:rsidRPr="00F26544">
        <w:rPr>
          <w:sz w:val="24"/>
          <w:szCs w:val="24"/>
        </w:rPr>
        <w:t xml:space="preserve">% </w:t>
      </w:r>
      <w:r w:rsidR="00B27F90" w:rsidRPr="00F26544">
        <w:rPr>
          <w:sz w:val="24"/>
          <w:szCs w:val="24"/>
        </w:rPr>
        <w:t>к ожидаемому исполнению</w:t>
      </w:r>
      <w:r w:rsidR="006F092C" w:rsidRPr="00F26544">
        <w:rPr>
          <w:sz w:val="24"/>
          <w:szCs w:val="24"/>
        </w:rPr>
        <w:t xml:space="preserve"> за </w:t>
      </w:r>
      <w:r w:rsidR="00165EB2">
        <w:rPr>
          <w:sz w:val="24"/>
          <w:szCs w:val="24"/>
        </w:rPr>
        <w:t>2019</w:t>
      </w:r>
      <w:r w:rsidR="006F092C" w:rsidRPr="00F26544">
        <w:rPr>
          <w:sz w:val="24"/>
          <w:szCs w:val="24"/>
        </w:rPr>
        <w:t xml:space="preserve"> год</w:t>
      </w:r>
      <w:r w:rsidR="003C72E0" w:rsidRPr="00F26544">
        <w:rPr>
          <w:sz w:val="24"/>
          <w:szCs w:val="24"/>
        </w:rPr>
        <w:t>.</w:t>
      </w:r>
      <w:r w:rsidR="00C47E10">
        <w:rPr>
          <w:sz w:val="24"/>
          <w:szCs w:val="24"/>
        </w:rPr>
        <w:t xml:space="preserve"> </w:t>
      </w:r>
      <w:r w:rsidR="00C47E10" w:rsidRPr="00C47E10">
        <w:rPr>
          <w:i/>
          <w:sz w:val="24"/>
          <w:szCs w:val="24"/>
        </w:rPr>
        <w:t>Ревизионная комиссия отмечает</w:t>
      </w:r>
      <w:r w:rsidR="00C47E10">
        <w:rPr>
          <w:sz w:val="24"/>
          <w:szCs w:val="24"/>
        </w:rPr>
        <w:t xml:space="preserve">, что в пояснительной записке отсутствует информация о причинах снижения </w:t>
      </w:r>
      <w:r w:rsidR="00816B6B">
        <w:rPr>
          <w:sz w:val="24"/>
          <w:szCs w:val="24"/>
        </w:rPr>
        <w:t xml:space="preserve">прогнозных </w:t>
      </w:r>
      <w:r w:rsidR="00C47E10">
        <w:rPr>
          <w:sz w:val="24"/>
          <w:szCs w:val="24"/>
        </w:rPr>
        <w:t xml:space="preserve">поступлений НДФЛ </w:t>
      </w:r>
      <w:r w:rsidR="00816B6B">
        <w:rPr>
          <w:sz w:val="24"/>
          <w:szCs w:val="24"/>
        </w:rPr>
        <w:t xml:space="preserve">на 2020 год </w:t>
      </w:r>
      <w:r w:rsidR="00C47E10">
        <w:rPr>
          <w:sz w:val="24"/>
          <w:szCs w:val="24"/>
        </w:rPr>
        <w:t>по отношению</w:t>
      </w:r>
      <w:r w:rsidR="00C47E10" w:rsidRPr="00C47E10">
        <w:rPr>
          <w:sz w:val="24"/>
          <w:szCs w:val="24"/>
        </w:rPr>
        <w:t xml:space="preserve"> </w:t>
      </w:r>
      <w:r w:rsidR="00C47E10" w:rsidRPr="00F26544">
        <w:rPr>
          <w:sz w:val="24"/>
          <w:szCs w:val="24"/>
        </w:rPr>
        <w:t xml:space="preserve">к ожидаемому исполнению за </w:t>
      </w:r>
      <w:r w:rsidR="00C47E10">
        <w:rPr>
          <w:sz w:val="24"/>
          <w:szCs w:val="24"/>
        </w:rPr>
        <w:t>2019</w:t>
      </w:r>
      <w:r w:rsidR="00C47E10" w:rsidRPr="00F26544">
        <w:rPr>
          <w:sz w:val="24"/>
          <w:szCs w:val="24"/>
        </w:rPr>
        <w:t xml:space="preserve"> год</w:t>
      </w:r>
      <w:r w:rsidR="00C47E10">
        <w:rPr>
          <w:sz w:val="24"/>
          <w:szCs w:val="24"/>
        </w:rPr>
        <w:t>.</w:t>
      </w:r>
    </w:p>
    <w:p w:rsidR="00C47E10" w:rsidRDefault="00B27F90" w:rsidP="00FC303A">
      <w:pPr>
        <w:spacing w:before="40"/>
        <w:ind w:firstLine="567"/>
        <w:jc w:val="both"/>
        <w:rPr>
          <w:color w:val="000000"/>
        </w:rPr>
      </w:pPr>
      <w:r w:rsidRPr="008704B4">
        <w:rPr>
          <w:color w:val="000000"/>
        </w:rPr>
        <w:t>Ожидается</w:t>
      </w:r>
      <w:r w:rsidR="00110104" w:rsidRPr="008704B4">
        <w:rPr>
          <w:color w:val="000000"/>
        </w:rPr>
        <w:t xml:space="preserve"> </w:t>
      </w:r>
      <w:r w:rsidR="00CD7C2C">
        <w:rPr>
          <w:color w:val="000000"/>
        </w:rPr>
        <w:t xml:space="preserve">снижение поступлений </w:t>
      </w:r>
      <w:r w:rsidR="00CD7C2C" w:rsidRPr="008704B4">
        <w:rPr>
          <w:color w:val="000000"/>
        </w:rPr>
        <w:t>налога</w:t>
      </w:r>
      <w:r w:rsidR="00C47E10">
        <w:rPr>
          <w:color w:val="000000"/>
        </w:rPr>
        <w:t xml:space="preserve">, </w:t>
      </w:r>
      <w:r w:rsidR="00C47E10">
        <w:t>взимаемого в связи с применением упрощенной системы налогообложения,</w:t>
      </w:r>
      <w:r w:rsidR="00CD7C2C" w:rsidRPr="008704B4">
        <w:rPr>
          <w:color w:val="000000"/>
        </w:rPr>
        <w:t xml:space="preserve"> на </w:t>
      </w:r>
      <w:r w:rsidR="00C47E10">
        <w:rPr>
          <w:color w:val="000000"/>
        </w:rPr>
        <w:t>35,1</w:t>
      </w:r>
      <w:r w:rsidR="00CD7C2C" w:rsidRPr="008704B4">
        <w:rPr>
          <w:color w:val="000000"/>
        </w:rPr>
        <w:t>%</w:t>
      </w:r>
      <w:r w:rsidR="00CD7C2C">
        <w:rPr>
          <w:color w:val="000000"/>
        </w:rPr>
        <w:t xml:space="preserve">, </w:t>
      </w:r>
      <w:r w:rsidR="00266CEB" w:rsidRPr="008704B4">
        <w:rPr>
          <w:color w:val="000000"/>
        </w:rPr>
        <w:t xml:space="preserve">единого налога на вмененный доход на </w:t>
      </w:r>
      <w:r w:rsidR="00C47E10">
        <w:rPr>
          <w:color w:val="000000"/>
        </w:rPr>
        <w:t>3,4</w:t>
      </w:r>
      <w:r w:rsidR="00266CEB" w:rsidRPr="008704B4">
        <w:rPr>
          <w:color w:val="000000"/>
        </w:rPr>
        <w:t>%</w:t>
      </w:r>
      <w:r w:rsidR="00C47E10">
        <w:rPr>
          <w:color w:val="000000"/>
        </w:rPr>
        <w:t xml:space="preserve">, а также, увеличение поступлений </w:t>
      </w:r>
      <w:r w:rsidR="00C47E10" w:rsidRPr="008704B4">
        <w:rPr>
          <w:color w:val="000000"/>
        </w:rPr>
        <w:t xml:space="preserve">единого сельскохозяйственного налога на </w:t>
      </w:r>
      <w:r w:rsidR="00C47E10">
        <w:rPr>
          <w:color w:val="000000"/>
        </w:rPr>
        <w:t>12,2</w:t>
      </w:r>
      <w:r w:rsidR="00C47E10" w:rsidRPr="008704B4">
        <w:rPr>
          <w:color w:val="000000"/>
        </w:rPr>
        <w:t>%</w:t>
      </w:r>
      <w:r w:rsidR="00C47E10">
        <w:rPr>
          <w:color w:val="000000"/>
        </w:rPr>
        <w:t>.</w:t>
      </w:r>
    </w:p>
    <w:p w:rsidR="006F2824" w:rsidRPr="008704B4" w:rsidRDefault="006F2824" w:rsidP="00492C6A">
      <w:pPr>
        <w:spacing w:before="120"/>
        <w:ind w:firstLine="567"/>
        <w:jc w:val="both"/>
        <w:rPr>
          <w:b/>
          <w:color w:val="000000"/>
        </w:rPr>
      </w:pPr>
      <w:r w:rsidRPr="008704B4">
        <w:rPr>
          <w:b/>
          <w:color w:val="000000"/>
        </w:rPr>
        <w:t>Неналоговые доходы</w:t>
      </w:r>
    </w:p>
    <w:p w:rsidR="00663C91" w:rsidRDefault="00266CEB" w:rsidP="00892911">
      <w:pPr>
        <w:spacing w:before="60"/>
        <w:ind w:firstLine="567"/>
        <w:jc w:val="both"/>
        <w:rPr>
          <w:color w:val="000000"/>
        </w:rPr>
      </w:pPr>
      <w:r w:rsidRPr="008704B4">
        <w:rPr>
          <w:color w:val="000000"/>
        </w:rPr>
        <w:t xml:space="preserve">Неналоговые доходы запланированы в сумме </w:t>
      </w:r>
      <w:r w:rsidR="00631ADD">
        <w:rPr>
          <w:color w:val="000000"/>
        </w:rPr>
        <w:t>2</w:t>
      </w:r>
      <w:r w:rsidR="00C47E10">
        <w:rPr>
          <w:color w:val="000000"/>
          <w:spacing w:val="60"/>
        </w:rPr>
        <w:t>1</w:t>
      </w:r>
      <w:r w:rsidR="00C47E10">
        <w:rPr>
          <w:color w:val="000000"/>
        </w:rPr>
        <w:t>089,6</w:t>
      </w:r>
      <w:r w:rsidR="00631ADD">
        <w:rPr>
          <w:color w:val="000000"/>
        </w:rPr>
        <w:t xml:space="preserve"> </w:t>
      </w:r>
      <w:r w:rsidR="00502AC7" w:rsidRPr="008704B4">
        <w:rPr>
          <w:color w:val="000000"/>
        </w:rPr>
        <w:t>тыс. руб</w:t>
      </w:r>
      <w:r w:rsidR="0012039D" w:rsidRPr="008704B4">
        <w:rPr>
          <w:color w:val="000000"/>
        </w:rPr>
        <w:t>.</w:t>
      </w:r>
      <w:r w:rsidRPr="008704B4">
        <w:rPr>
          <w:color w:val="000000"/>
        </w:rPr>
        <w:t xml:space="preserve"> В </w:t>
      </w:r>
      <w:r w:rsidR="00165EB2">
        <w:rPr>
          <w:color w:val="000000"/>
        </w:rPr>
        <w:t>2020</w:t>
      </w:r>
      <w:r w:rsidRPr="008704B4">
        <w:rPr>
          <w:color w:val="000000"/>
        </w:rPr>
        <w:t xml:space="preserve"> году прогнозируется </w:t>
      </w:r>
      <w:r w:rsidR="00D05C7B">
        <w:rPr>
          <w:color w:val="000000"/>
        </w:rPr>
        <w:t>снижение</w:t>
      </w:r>
      <w:r w:rsidRPr="008704B4">
        <w:rPr>
          <w:color w:val="000000"/>
        </w:rPr>
        <w:t xml:space="preserve"> объ</w:t>
      </w:r>
      <w:r w:rsidR="003602C6" w:rsidRPr="008704B4">
        <w:rPr>
          <w:color w:val="000000"/>
        </w:rPr>
        <w:t>ё</w:t>
      </w:r>
      <w:r w:rsidRPr="008704B4">
        <w:rPr>
          <w:color w:val="000000"/>
        </w:rPr>
        <w:t xml:space="preserve">ма неналоговых доходов на </w:t>
      </w:r>
      <w:r w:rsidR="00663C91">
        <w:rPr>
          <w:color w:val="000000"/>
        </w:rPr>
        <w:t>6,0</w:t>
      </w:r>
      <w:r w:rsidRPr="008704B4">
        <w:rPr>
          <w:color w:val="000000"/>
        </w:rPr>
        <w:t>%</w:t>
      </w:r>
      <w:r w:rsidR="003602C6" w:rsidRPr="008704B4">
        <w:rPr>
          <w:color w:val="000000"/>
        </w:rPr>
        <w:t xml:space="preserve"> (</w:t>
      </w:r>
      <w:r w:rsidR="00663C91">
        <w:rPr>
          <w:color w:val="000000"/>
          <w:spacing w:val="60"/>
        </w:rPr>
        <w:t>1</w:t>
      </w:r>
      <w:r w:rsidR="00663C91">
        <w:rPr>
          <w:color w:val="000000"/>
        </w:rPr>
        <w:t>350,6</w:t>
      </w:r>
      <w:r w:rsidR="003602C6" w:rsidRPr="008704B4">
        <w:rPr>
          <w:color w:val="000000"/>
        </w:rPr>
        <w:t xml:space="preserve"> тыс. руб.)</w:t>
      </w:r>
      <w:r w:rsidRPr="008704B4">
        <w:rPr>
          <w:color w:val="000000"/>
        </w:rPr>
        <w:t xml:space="preserve"> к ожидаемому поступлению </w:t>
      </w:r>
      <w:r w:rsidR="00165EB2">
        <w:rPr>
          <w:color w:val="000000"/>
        </w:rPr>
        <w:t>2019</w:t>
      </w:r>
      <w:r w:rsidRPr="008704B4">
        <w:rPr>
          <w:color w:val="000000"/>
        </w:rPr>
        <w:t xml:space="preserve"> года. </w:t>
      </w:r>
    </w:p>
    <w:p w:rsidR="00266CEB" w:rsidRPr="00631ADD" w:rsidRDefault="00266CEB" w:rsidP="003D4154">
      <w:pPr>
        <w:spacing w:before="40"/>
        <w:ind w:firstLine="567"/>
        <w:jc w:val="both"/>
        <w:rPr>
          <w:i/>
          <w:color w:val="000000"/>
          <w:spacing w:val="-2"/>
        </w:rPr>
      </w:pPr>
      <w:r w:rsidRPr="00631ADD">
        <w:rPr>
          <w:color w:val="000000"/>
          <w:spacing w:val="-2"/>
        </w:rPr>
        <w:t xml:space="preserve">В общем </w:t>
      </w:r>
      <w:r w:rsidR="00321C63" w:rsidRPr="00631ADD">
        <w:rPr>
          <w:color w:val="000000"/>
          <w:spacing w:val="-2"/>
        </w:rPr>
        <w:t>объём</w:t>
      </w:r>
      <w:r w:rsidRPr="00631ADD">
        <w:rPr>
          <w:color w:val="000000"/>
          <w:spacing w:val="-2"/>
        </w:rPr>
        <w:t xml:space="preserve">е неналоговых доходов на </w:t>
      </w:r>
      <w:r w:rsidR="00165EB2">
        <w:rPr>
          <w:color w:val="000000"/>
          <w:spacing w:val="-2"/>
        </w:rPr>
        <w:t>2020</w:t>
      </w:r>
      <w:r w:rsidRPr="00631ADD">
        <w:rPr>
          <w:color w:val="000000"/>
          <w:spacing w:val="-2"/>
        </w:rPr>
        <w:t xml:space="preserve"> год </w:t>
      </w:r>
      <w:r w:rsidR="00663C91">
        <w:rPr>
          <w:color w:val="000000"/>
          <w:spacing w:val="-2"/>
        </w:rPr>
        <w:t>73,0</w:t>
      </w:r>
      <w:r w:rsidRPr="00631ADD">
        <w:rPr>
          <w:color w:val="000000"/>
          <w:spacing w:val="-2"/>
        </w:rPr>
        <w:t>% приходится на доход</w:t>
      </w:r>
      <w:r w:rsidR="003602C6" w:rsidRPr="00631ADD">
        <w:rPr>
          <w:color w:val="000000"/>
          <w:spacing w:val="-2"/>
        </w:rPr>
        <w:t>ы</w:t>
      </w:r>
      <w:r w:rsidRPr="00631ADD">
        <w:rPr>
          <w:color w:val="000000"/>
          <w:spacing w:val="-2"/>
        </w:rPr>
        <w:t xml:space="preserve"> от оказания платных услуг получателями бюджетных средств (детские сады, школы</w:t>
      </w:r>
      <w:r w:rsidR="00DC0278" w:rsidRPr="00631ADD">
        <w:rPr>
          <w:color w:val="000000"/>
          <w:spacing w:val="-2"/>
        </w:rPr>
        <w:t>, учреждения дополнительного образования</w:t>
      </w:r>
      <w:r w:rsidR="00C4286E" w:rsidRPr="00631ADD">
        <w:rPr>
          <w:color w:val="000000"/>
          <w:spacing w:val="-2"/>
        </w:rPr>
        <w:t>, КЦСОН</w:t>
      </w:r>
      <w:r w:rsidRPr="00631ADD">
        <w:rPr>
          <w:color w:val="000000"/>
          <w:spacing w:val="-2"/>
        </w:rPr>
        <w:t>).</w:t>
      </w:r>
      <w:r w:rsidR="009A2E9C" w:rsidRPr="00631ADD">
        <w:rPr>
          <w:color w:val="000000"/>
          <w:spacing w:val="-2"/>
        </w:rPr>
        <w:t xml:space="preserve"> </w:t>
      </w:r>
      <w:r w:rsidR="00DD5332" w:rsidRPr="00631ADD">
        <w:rPr>
          <w:color w:val="000000"/>
          <w:spacing w:val="-2"/>
        </w:rPr>
        <w:t>П</w:t>
      </w:r>
      <w:r w:rsidR="009A2E9C" w:rsidRPr="00631ADD">
        <w:rPr>
          <w:color w:val="000000"/>
          <w:spacing w:val="-2"/>
        </w:rPr>
        <w:t xml:space="preserve">ланируемые поступления на </w:t>
      </w:r>
      <w:r w:rsidR="00165EB2">
        <w:rPr>
          <w:color w:val="000000"/>
          <w:spacing w:val="-2"/>
        </w:rPr>
        <w:t>2020</w:t>
      </w:r>
      <w:r w:rsidR="009A2E9C" w:rsidRPr="00631ADD">
        <w:rPr>
          <w:color w:val="000000"/>
          <w:spacing w:val="-2"/>
        </w:rPr>
        <w:t xml:space="preserve"> год</w:t>
      </w:r>
      <w:r w:rsidR="002C15B6">
        <w:rPr>
          <w:color w:val="000000"/>
          <w:spacing w:val="-2"/>
        </w:rPr>
        <w:t xml:space="preserve"> – </w:t>
      </w:r>
      <w:r w:rsidR="00631ADD" w:rsidRPr="00631ADD">
        <w:rPr>
          <w:color w:val="000000"/>
          <w:spacing w:val="-2"/>
        </w:rPr>
        <w:t>1</w:t>
      </w:r>
      <w:r w:rsidR="00663C91">
        <w:rPr>
          <w:color w:val="000000"/>
          <w:spacing w:val="60"/>
        </w:rPr>
        <w:t>5</w:t>
      </w:r>
      <w:r w:rsidR="00663C91">
        <w:rPr>
          <w:color w:val="000000"/>
          <w:spacing w:val="-2"/>
        </w:rPr>
        <w:t>399,5</w:t>
      </w:r>
      <w:r w:rsidR="00631ADD" w:rsidRPr="00631ADD">
        <w:rPr>
          <w:color w:val="000000"/>
          <w:spacing w:val="-2"/>
        </w:rPr>
        <w:t xml:space="preserve"> </w:t>
      </w:r>
      <w:r w:rsidR="009A2E9C" w:rsidRPr="00631ADD">
        <w:rPr>
          <w:color w:val="000000"/>
          <w:spacing w:val="-2"/>
        </w:rPr>
        <w:t>тыс. руб.</w:t>
      </w:r>
      <w:r w:rsidR="00631ADD" w:rsidRPr="00631ADD">
        <w:rPr>
          <w:color w:val="000000"/>
          <w:spacing w:val="-2"/>
        </w:rPr>
        <w:t>, что</w:t>
      </w:r>
      <w:r w:rsidR="009A2E9C" w:rsidRPr="00631ADD">
        <w:rPr>
          <w:color w:val="000000"/>
          <w:spacing w:val="-2"/>
        </w:rPr>
        <w:t xml:space="preserve"> на </w:t>
      </w:r>
      <w:r w:rsidR="00631ADD">
        <w:rPr>
          <w:color w:val="000000"/>
          <w:spacing w:val="-2"/>
        </w:rPr>
        <w:t>1</w:t>
      </w:r>
      <w:r w:rsidR="009F2779">
        <w:rPr>
          <w:color w:val="000000"/>
          <w:spacing w:val="-2"/>
        </w:rPr>
        <w:t xml:space="preserve"> </w:t>
      </w:r>
      <w:r w:rsidR="00663C91">
        <w:rPr>
          <w:color w:val="000000"/>
          <w:spacing w:val="-2"/>
        </w:rPr>
        <w:t>677</w:t>
      </w:r>
      <w:r w:rsidR="00631ADD">
        <w:rPr>
          <w:color w:val="000000"/>
          <w:spacing w:val="-2"/>
        </w:rPr>
        <w:t xml:space="preserve">,7 </w:t>
      </w:r>
      <w:r w:rsidR="009A2E9C" w:rsidRPr="00631ADD">
        <w:rPr>
          <w:color w:val="000000"/>
          <w:spacing w:val="-2"/>
        </w:rPr>
        <w:t xml:space="preserve">тыс. руб. </w:t>
      </w:r>
      <w:r w:rsidR="00042A2B" w:rsidRPr="00631ADD">
        <w:rPr>
          <w:color w:val="000000"/>
          <w:spacing w:val="-2"/>
        </w:rPr>
        <w:t>больше</w:t>
      </w:r>
      <w:r w:rsidR="009A2E9C" w:rsidRPr="00631ADD">
        <w:rPr>
          <w:color w:val="000000"/>
          <w:spacing w:val="-2"/>
        </w:rPr>
        <w:t xml:space="preserve"> ожидаемого поступления за </w:t>
      </w:r>
      <w:r w:rsidR="00165EB2">
        <w:rPr>
          <w:color w:val="000000"/>
          <w:spacing w:val="-2"/>
        </w:rPr>
        <w:t>2019</w:t>
      </w:r>
      <w:r w:rsidR="009A2E9C" w:rsidRPr="00631ADD">
        <w:rPr>
          <w:color w:val="000000"/>
          <w:spacing w:val="-2"/>
        </w:rPr>
        <w:t xml:space="preserve"> год</w:t>
      </w:r>
      <w:r w:rsidR="00042A2B" w:rsidRPr="00631ADD">
        <w:rPr>
          <w:color w:val="000000"/>
          <w:spacing w:val="-2"/>
        </w:rPr>
        <w:t>.</w:t>
      </w:r>
    </w:p>
    <w:p w:rsidR="00BB4E1C" w:rsidRPr="001B5B07" w:rsidRDefault="00266CEB" w:rsidP="003D4154">
      <w:pPr>
        <w:spacing w:before="40"/>
        <w:ind w:firstLine="567"/>
        <w:jc w:val="both"/>
        <w:rPr>
          <w:color w:val="000000"/>
          <w:spacing w:val="-2"/>
        </w:rPr>
      </w:pPr>
      <w:r w:rsidRPr="001B5B07">
        <w:rPr>
          <w:color w:val="000000"/>
          <w:spacing w:val="-2"/>
        </w:rPr>
        <w:t>Доля доходов от использования имущества (арендная плата за земельные участки,</w:t>
      </w:r>
      <w:r w:rsidR="006B0D29" w:rsidRPr="001B5B07">
        <w:rPr>
          <w:color w:val="000000"/>
          <w:spacing w:val="-2"/>
        </w:rPr>
        <w:t xml:space="preserve"> государственная собственность</w:t>
      </w:r>
      <w:r w:rsidRPr="001B5B07">
        <w:rPr>
          <w:color w:val="000000"/>
          <w:spacing w:val="-2"/>
        </w:rPr>
        <w:t xml:space="preserve"> </w:t>
      </w:r>
      <w:r w:rsidR="006B0D29" w:rsidRPr="001B5B07">
        <w:rPr>
          <w:color w:val="000000"/>
          <w:spacing w:val="-2"/>
        </w:rPr>
        <w:t xml:space="preserve">на которые не разграничена, </w:t>
      </w:r>
      <w:r w:rsidRPr="001B5B07">
        <w:rPr>
          <w:color w:val="000000"/>
          <w:spacing w:val="-2"/>
        </w:rPr>
        <w:t>аренда муниципального имущества</w:t>
      </w:r>
      <w:r w:rsidR="002C5E67" w:rsidRPr="001B5B07">
        <w:rPr>
          <w:color w:val="000000"/>
          <w:spacing w:val="-2"/>
        </w:rPr>
        <w:t xml:space="preserve"> и прочие</w:t>
      </w:r>
      <w:r w:rsidRPr="001B5B07">
        <w:rPr>
          <w:color w:val="000000"/>
          <w:spacing w:val="-2"/>
        </w:rPr>
        <w:t>) в общем объ</w:t>
      </w:r>
      <w:r w:rsidR="00180747" w:rsidRPr="001B5B07">
        <w:rPr>
          <w:color w:val="000000"/>
          <w:spacing w:val="-2"/>
        </w:rPr>
        <w:t>ё</w:t>
      </w:r>
      <w:r w:rsidRPr="001B5B07">
        <w:rPr>
          <w:color w:val="000000"/>
          <w:spacing w:val="-2"/>
        </w:rPr>
        <w:t xml:space="preserve">ме неналоговых доходов составляет </w:t>
      </w:r>
      <w:r w:rsidR="009B17B0" w:rsidRPr="001B5B07">
        <w:rPr>
          <w:color w:val="000000"/>
          <w:spacing w:val="-2"/>
        </w:rPr>
        <w:t>16</w:t>
      </w:r>
      <w:r w:rsidR="00663C91" w:rsidRPr="001B5B07">
        <w:rPr>
          <w:color w:val="000000"/>
          <w:spacing w:val="-2"/>
        </w:rPr>
        <w:t>,0</w:t>
      </w:r>
      <w:r w:rsidRPr="001B5B07">
        <w:rPr>
          <w:color w:val="000000"/>
          <w:spacing w:val="-2"/>
        </w:rPr>
        <w:t xml:space="preserve">%. Прогнозируется получение доходов в </w:t>
      </w:r>
      <w:r w:rsidR="00165EB2" w:rsidRPr="001B5B07">
        <w:rPr>
          <w:color w:val="000000"/>
          <w:spacing w:val="-2"/>
        </w:rPr>
        <w:t>2020</w:t>
      </w:r>
      <w:r w:rsidRPr="001B5B07">
        <w:rPr>
          <w:color w:val="000000"/>
          <w:spacing w:val="-2"/>
        </w:rPr>
        <w:t xml:space="preserve"> году от использования имущества в сумме </w:t>
      </w:r>
      <w:r w:rsidR="00621302" w:rsidRPr="001B5B07">
        <w:rPr>
          <w:color w:val="000000"/>
          <w:spacing w:val="-2"/>
        </w:rPr>
        <w:t>3</w:t>
      </w:r>
      <w:r w:rsidR="001B5B07">
        <w:rPr>
          <w:color w:val="000000"/>
          <w:spacing w:val="-2"/>
        </w:rPr>
        <w:t xml:space="preserve"> </w:t>
      </w:r>
      <w:r w:rsidR="00663C91" w:rsidRPr="001B5B07">
        <w:rPr>
          <w:color w:val="000000"/>
          <w:spacing w:val="-2"/>
        </w:rPr>
        <w:t>376</w:t>
      </w:r>
      <w:r w:rsidR="00621302" w:rsidRPr="001B5B07">
        <w:rPr>
          <w:color w:val="000000"/>
          <w:spacing w:val="-2"/>
        </w:rPr>
        <w:t>,</w:t>
      </w:r>
      <w:r w:rsidR="00663C91" w:rsidRPr="001B5B07">
        <w:rPr>
          <w:color w:val="000000"/>
          <w:spacing w:val="-2"/>
        </w:rPr>
        <w:t>9</w:t>
      </w:r>
      <w:r w:rsidRPr="001B5B07">
        <w:rPr>
          <w:color w:val="000000"/>
          <w:spacing w:val="-2"/>
        </w:rPr>
        <w:t xml:space="preserve"> </w:t>
      </w:r>
      <w:r w:rsidR="00502AC7" w:rsidRPr="001B5B07">
        <w:rPr>
          <w:color w:val="000000"/>
          <w:spacing w:val="-2"/>
        </w:rPr>
        <w:t>тыс. руб.</w:t>
      </w:r>
      <w:r w:rsidRPr="001B5B07">
        <w:rPr>
          <w:color w:val="000000"/>
          <w:spacing w:val="-2"/>
        </w:rPr>
        <w:t>, с</w:t>
      </w:r>
      <w:r w:rsidR="00663C91" w:rsidRPr="001B5B07">
        <w:rPr>
          <w:color w:val="000000"/>
          <w:spacing w:val="-2"/>
        </w:rPr>
        <w:t>о снижением</w:t>
      </w:r>
      <w:r w:rsidRPr="001B5B07">
        <w:rPr>
          <w:color w:val="000000"/>
          <w:spacing w:val="-2"/>
        </w:rPr>
        <w:t xml:space="preserve"> к </w:t>
      </w:r>
      <w:r w:rsidR="00C07149" w:rsidRPr="001B5B07">
        <w:rPr>
          <w:color w:val="000000"/>
          <w:spacing w:val="-2"/>
        </w:rPr>
        <w:t xml:space="preserve">ожидаемому исполнению на </w:t>
      </w:r>
      <w:r w:rsidR="00165EB2" w:rsidRPr="001B5B07">
        <w:rPr>
          <w:color w:val="000000"/>
          <w:spacing w:val="-2"/>
        </w:rPr>
        <w:t>2019</w:t>
      </w:r>
      <w:r w:rsidRPr="001B5B07">
        <w:rPr>
          <w:color w:val="000000"/>
          <w:spacing w:val="-2"/>
        </w:rPr>
        <w:t xml:space="preserve"> год на </w:t>
      </w:r>
      <w:r w:rsidR="004D513C">
        <w:rPr>
          <w:color w:val="000000"/>
          <w:spacing w:val="-2"/>
        </w:rPr>
        <w:t>5,5</w:t>
      </w:r>
      <w:r w:rsidRPr="001B5B07">
        <w:rPr>
          <w:color w:val="000000"/>
          <w:spacing w:val="-2"/>
        </w:rPr>
        <w:t>%</w:t>
      </w:r>
      <w:r w:rsidR="00D758EB" w:rsidRPr="001B5B07">
        <w:rPr>
          <w:color w:val="000000"/>
          <w:spacing w:val="-2"/>
        </w:rPr>
        <w:t xml:space="preserve"> (</w:t>
      </w:r>
      <w:r w:rsidR="00663C91" w:rsidRPr="001B5B07">
        <w:rPr>
          <w:color w:val="000000"/>
          <w:spacing w:val="-2"/>
        </w:rPr>
        <w:t>208,0</w:t>
      </w:r>
      <w:r w:rsidR="005803D9" w:rsidRPr="001B5B07">
        <w:rPr>
          <w:color w:val="000000"/>
          <w:spacing w:val="-2"/>
        </w:rPr>
        <w:t xml:space="preserve"> </w:t>
      </w:r>
      <w:r w:rsidR="00D758EB" w:rsidRPr="001B5B07">
        <w:rPr>
          <w:color w:val="000000"/>
          <w:spacing w:val="-2"/>
        </w:rPr>
        <w:t>тыс. руб.)</w:t>
      </w:r>
      <w:r w:rsidR="00C95C5C">
        <w:rPr>
          <w:color w:val="000000"/>
          <w:spacing w:val="-2"/>
        </w:rPr>
        <w:t>, а, именно:</w:t>
      </w:r>
    </w:p>
    <w:p w:rsidR="002E6368" w:rsidRDefault="00C95C5C" w:rsidP="003D4154">
      <w:pPr>
        <w:spacing w:before="40"/>
        <w:ind w:firstLine="567"/>
        <w:jc w:val="both"/>
        <w:rPr>
          <w:color w:val="000000"/>
        </w:rPr>
      </w:pPr>
      <w:r w:rsidRPr="00463205">
        <w:rPr>
          <w:b/>
          <w:i/>
          <w:color w:val="000000"/>
        </w:rPr>
        <w:t>1)</w:t>
      </w:r>
      <w:r>
        <w:rPr>
          <w:color w:val="000000"/>
        </w:rPr>
        <w:t xml:space="preserve"> д</w:t>
      </w:r>
      <w:r w:rsidR="00B37B7B" w:rsidRPr="002F4FA3">
        <w:rPr>
          <w:color w:val="000000"/>
        </w:rPr>
        <w:t>оходы</w:t>
      </w:r>
      <w:r w:rsidR="0041201F" w:rsidRPr="002F4FA3">
        <w:rPr>
          <w:color w:val="000000"/>
        </w:rPr>
        <w:t>,</w:t>
      </w:r>
      <w:r w:rsidR="00B37B7B" w:rsidRPr="002F4FA3">
        <w:rPr>
          <w:color w:val="000000"/>
        </w:rPr>
        <w:t xml:space="preserve"> </w:t>
      </w:r>
      <w:r w:rsidR="0041201F" w:rsidRPr="002F4FA3">
        <w:rPr>
          <w:color w:val="000000"/>
        </w:rPr>
        <w:t>поступающие от арендной платы за земельные участки, государственная собственность на которые не разграничена</w:t>
      </w:r>
      <w:r w:rsidR="0041201F" w:rsidRPr="002F4FA3">
        <w:t xml:space="preserve">, </w:t>
      </w:r>
      <w:r w:rsidR="0041201F" w:rsidRPr="002F4FA3">
        <w:rPr>
          <w:color w:val="000000"/>
        </w:rPr>
        <w:t xml:space="preserve">запланированы на </w:t>
      </w:r>
      <w:r w:rsidR="00165EB2">
        <w:rPr>
          <w:color w:val="000000"/>
        </w:rPr>
        <w:t>2020</w:t>
      </w:r>
      <w:r w:rsidR="0041201F" w:rsidRPr="002F4FA3">
        <w:rPr>
          <w:color w:val="000000"/>
        </w:rPr>
        <w:t xml:space="preserve"> год в сумме </w:t>
      </w:r>
      <w:r w:rsidR="00663C91">
        <w:rPr>
          <w:color w:val="000000"/>
        </w:rPr>
        <w:t>1 868,5</w:t>
      </w:r>
      <w:r w:rsidR="007B4CAC" w:rsidRPr="002F4FA3">
        <w:rPr>
          <w:color w:val="000000"/>
        </w:rPr>
        <w:t xml:space="preserve"> </w:t>
      </w:r>
      <w:r w:rsidR="0041201F" w:rsidRPr="002F4FA3">
        <w:rPr>
          <w:color w:val="000000"/>
        </w:rPr>
        <w:t>тыс. руб.</w:t>
      </w:r>
      <w:r w:rsidR="00E76D23" w:rsidRPr="002F4FA3">
        <w:rPr>
          <w:color w:val="000000"/>
        </w:rPr>
        <w:t xml:space="preserve">, что </w:t>
      </w:r>
      <w:r w:rsidR="00784A68" w:rsidRPr="002F4FA3">
        <w:rPr>
          <w:color w:val="000000"/>
        </w:rPr>
        <w:t xml:space="preserve">на </w:t>
      </w:r>
      <w:r w:rsidR="00663C91">
        <w:rPr>
          <w:color w:val="000000"/>
        </w:rPr>
        <w:t>204,0</w:t>
      </w:r>
      <w:r w:rsidR="003338CD">
        <w:rPr>
          <w:color w:val="000000"/>
        </w:rPr>
        <w:t xml:space="preserve"> тыс. руб. или на </w:t>
      </w:r>
      <w:r w:rsidR="00663C91">
        <w:rPr>
          <w:color w:val="000000"/>
        </w:rPr>
        <w:t>9</w:t>
      </w:r>
      <w:r w:rsidR="00621302">
        <w:rPr>
          <w:color w:val="000000"/>
        </w:rPr>
        <w:t>,8</w:t>
      </w:r>
      <w:r w:rsidR="00784A68" w:rsidRPr="002F4FA3">
        <w:rPr>
          <w:color w:val="000000"/>
        </w:rPr>
        <w:t xml:space="preserve">% </w:t>
      </w:r>
      <w:r w:rsidR="00663C91">
        <w:rPr>
          <w:color w:val="000000"/>
        </w:rPr>
        <w:t>ниже</w:t>
      </w:r>
      <w:r w:rsidR="00784A68" w:rsidRPr="002F4FA3">
        <w:rPr>
          <w:color w:val="000000"/>
        </w:rPr>
        <w:t xml:space="preserve"> ожидаемого исполнения за </w:t>
      </w:r>
      <w:r w:rsidR="00165EB2">
        <w:rPr>
          <w:color w:val="000000"/>
        </w:rPr>
        <w:t>2019</w:t>
      </w:r>
      <w:r w:rsidR="00784A68" w:rsidRPr="002F4FA3">
        <w:rPr>
          <w:color w:val="000000"/>
        </w:rPr>
        <w:t xml:space="preserve"> год</w:t>
      </w:r>
      <w:r w:rsidR="00E76D23" w:rsidRPr="002F4FA3">
        <w:rPr>
          <w:color w:val="000000"/>
        </w:rPr>
        <w:t>.</w:t>
      </w:r>
      <w:r w:rsidR="00784A68" w:rsidRPr="002F4FA3">
        <w:rPr>
          <w:color w:val="000000"/>
        </w:rPr>
        <w:t xml:space="preserve"> </w:t>
      </w:r>
      <w:r w:rsidR="00823100" w:rsidRPr="00C47E10">
        <w:rPr>
          <w:i/>
        </w:rPr>
        <w:t>Ревизионная комиссия отмечает</w:t>
      </w:r>
      <w:r w:rsidR="00823100">
        <w:t xml:space="preserve">, что в пояснительной записке отсутствует информация о </w:t>
      </w:r>
      <w:r w:rsidR="00823100">
        <w:lastRenderedPageBreak/>
        <w:t xml:space="preserve">причинах снижения прогнозных поступлений </w:t>
      </w:r>
      <w:r w:rsidR="00B478C4">
        <w:t>указанного дохода</w:t>
      </w:r>
      <w:r w:rsidR="00823100">
        <w:t xml:space="preserve"> на 2020 год по отношению</w:t>
      </w:r>
      <w:r w:rsidR="00823100" w:rsidRPr="00C47E10">
        <w:t xml:space="preserve"> </w:t>
      </w:r>
      <w:r w:rsidR="00823100" w:rsidRPr="00F26544">
        <w:t xml:space="preserve">к ожидаемому исполнению за </w:t>
      </w:r>
      <w:r w:rsidR="00823100">
        <w:t>2019</w:t>
      </w:r>
      <w:r w:rsidR="00823100" w:rsidRPr="00F26544">
        <w:t xml:space="preserve"> год</w:t>
      </w:r>
      <w:r>
        <w:t>;</w:t>
      </w:r>
    </w:p>
    <w:p w:rsidR="008657DC" w:rsidRDefault="00C95C5C" w:rsidP="003D4154">
      <w:pPr>
        <w:spacing w:before="40"/>
        <w:ind w:firstLine="567"/>
        <w:jc w:val="both"/>
        <w:rPr>
          <w:color w:val="000000"/>
        </w:rPr>
      </w:pPr>
      <w:r w:rsidRPr="00463205">
        <w:rPr>
          <w:b/>
          <w:i/>
          <w:color w:val="000000"/>
        </w:rPr>
        <w:t>2)</w:t>
      </w:r>
      <w:r>
        <w:rPr>
          <w:color w:val="000000"/>
        </w:rPr>
        <w:t xml:space="preserve"> д</w:t>
      </w:r>
      <w:r w:rsidR="002F4FA3" w:rsidRPr="002F4FA3">
        <w:rPr>
          <w:color w:val="000000"/>
        </w:rPr>
        <w:t xml:space="preserve">оходы, поступающие от арендной платы за пользование муниципальным имуществом, запланированы на </w:t>
      </w:r>
      <w:r w:rsidR="00165EB2">
        <w:rPr>
          <w:color w:val="000000"/>
        </w:rPr>
        <w:t>2020</w:t>
      </w:r>
      <w:r w:rsidR="002F4FA3" w:rsidRPr="002F4FA3">
        <w:rPr>
          <w:color w:val="000000"/>
        </w:rPr>
        <w:t xml:space="preserve"> год в сумме </w:t>
      </w:r>
      <w:r w:rsidR="00621302" w:rsidRPr="000B4445">
        <w:rPr>
          <w:color w:val="000000"/>
          <w:spacing w:val="60"/>
        </w:rPr>
        <w:t>1</w:t>
      </w:r>
      <w:r w:rsidR="00621302">
        <w:rPr>
          <w:color w:val="000000"/>
        </w:rPr>
        <w:t>42</w:t>
      </w:r>
      <w:r w:rsidR="00663C91">
        <w:rPr>
          <w:color w:val="000000"/>
        </w:rPr>
        <w:t>4</w:t>
      </w:r>
      <w:r w:rsidR="00621302">
        <w:rPr>
          <w:color w:val="000000"/>
        </w:rPr>
        <w:t>,</w:t>
      </w:r>
      <w:r w:rsidR="00663C91">
        <w:rPr>
          <w:color w:val="000000"/>
        </w:rPr>
        <w:t>2</w:t>
      </w:r>
      <w:r w:rsidR="002F4FA3" w:rsidRPr="002F4FA3">
        <w:rPr>
          <w:color w:val="000000"/>
        </w:rPr>
        <w:t xml:space="preserve"> тыс. руб.</w:t>
      </w:r>
      <w:r w:rsidR="00621302">
        <w:rPr>
          <w:color w:val="000000"/>
        </w:rPr>
        <w:t>, что соответствует</w:t>
      </w:r>
      <w:r w:rsidR="002F4FA3" w:rsidRPr="002F4FA3">
        <w:rPr>
          <w:color w:val="000000"/>
        </w:rPr>
        <w:t xml:space="preserve"> ожидаемому исполнению за </w:t>
      </w:r>
      <w:r w:rsidR="00165EB2">
        <w:rPr>
          <w:color w:val="000000"/>
        </w:rPr>
        <w:t>2019</w:t>
      </w:r>
      <w:r>
        <w:rPr>
          <w:color w:val="000000"/>
        </w:rPr>
        <w:t xml:space="preserve"> год;</w:t>
      </w:r>
    </w:p>
    <w:p w:rsidR="009A2E9C" w:rsidRPr="002F4FA3" w:rsidRDefault="00C95C5C" w:rsidP="003D4154">
      <w:pPr>
        <w:spacing w:before="40"/>
        <w:ind w:firstLine="567"/>
        <w:jc w:val="both"/>
        <w:rPr>
          <w:color w:val="000000"/>
        </w:rPr>
      </w:pPr>
      <w:r w:rsidRPr="00463205">
        <w:rPr>
          <w:b/>
          <w:i/>
          <w:color w:val="000000"/>
        </w:rPr>
        <w:t>3)</w:t>
      </w:r>
      <w:r>
        <w:rPr>
          <w:color w:val="000000"/>
        </w:rPr>
        <w:t xml:space="preserve"> пл</w:t>
      </w:r>
      <w:r w:rsidR="009A2E9C" w:rsidRPr="00D03D5D">
        <w:rPr>
          <w:color w:val="000000"/>
        </w:rPr>
        <w:t xml:space="preserve">ата за найм служебных жилых помещений прогнозируется в сумме </w:t>
      </w:r>
      <w:r w:rsidR="00621302">
        <w:rPr>
          <w:color w:val="000000"/>
        </w:rPr>
        <w:t>8</w:t>
      </w:r>
      <w:r w:rsidR="00663C91">
        <w:rPr>
          <w:color w:val="000000"/>
        </w:rPr>
        <w:t>4</w:t>
      </w:r>
      <w:r w:rsidR="00621302">
        <w:rPr>
          <w:color w:val="000000"/>
        </w:rPr>
        <w:t>,</w:t>
      </w:r>
      <w:r w:rsidR="00663C91">
        <w:rPr>
          <w:color w:val="000000"/>
        </w:rPr>
        <w:t>2</w:t>
      </w:r>
      <w:r w:rsidR="009A2E9C" w:rsidRPr="00D03D5D">
        <w:rPr>
          <w:color w:val="000000"/>
        </w:rPr>
        <w:t xml:space="preserve"> тыс. руб., </w:t>
      </w:r>
      <w:r w:rsidR="009A2E9C" w:rsidRPr="00ED0E39">
        <w:rPr>
          <w:color w:val="000000"/>
        </w:rPr>
        <w:t>что</w:t>
      </w:r>
      <w:r w:rsidR="00D07710" w:rsidRPr="00ED0E39">
        <w:rPr>
          <w:color w:val="000000"/>
        </w:rPr>
        <w:t xml:space="preserve"> </w:t>
      </w:r>
      <w:r w:rsidR="009A2E9C" w:rsidRPr="00ED0E39">
        <w:rPr>
          <w:color w:val="000000"/>
        </w:rPr>
        <w:t xml:space="preserve">соответствует расчётному показателю: </w:t>
      </w:r>
      <w:r w:rsidR="00663C91">
        <w:rPr>
          <w:color w:val="000000"/>
        </w:rPr>
        <w:t>2338,6</w:t>
      </w:r>
      <w:r w:rsidR="009A2E9C" w:rsidRPr="00764800">
        <w:rPr>
          <w:color w:val="000000"/>
        </w:rPr>
        <w:t xml:space="preserve"> м</w:t>
      </w:r>
      <w:r w:rsidR="009A2E9C" w:rsidRPr="00764800">
        <w:rPr>
          <w:color w:val="000000"/>
          <w:vertAlign w:val="superscript"/>
        </w:rPr>
        <w:t>2</w:t>
      </w:r>
      <w:r w:rsidR="009A2E9C" w:rsidRPr="00764800">
        <w:rPr>
          <w:color w:val="000000"/>
        </w:rPr>
        <w:t xml:space="preserve"> х 3,0 руб. х 12 мес. = </w:t>
      </w:r>
      <w:r w:rsidR="001B2B4E" w:rsidRPr="001B2B4E">
        <w:rPr>
          <w:color w:val="000000"/>
        </w:rPr>
        <w:t>8</w:t>
      </w:r>
      <w:r w:rsidR="001B2B4E" w:rsidRPr="001B2B4E">
        <w:rPr>
          <w:color w:val="000000"/>
          <w:spacing w:val="60"/>
        </w:rPr>
        <w:t>4</w:t>
      </w:r>
      <w:r w:rsidR="001B2B4E" w:rsidRPr="001B2B4E">
        <w:rPr>
          <w:color w:val="000000"/>
        </w:rPr>
        <w:t>189,6</w:t>
      </w:r>
      <w:r w:rsidR="009A2E9C" w:rsidRPr="00ED0E39">
        <w:rPr>
          <w:color w:val="000000"/>
        </w:rPr>
        <w:t xml:space="preserve"> руб.</w:t>
      </w:r>
      <w:r w:rsidR="00460398">
        <w:rPr>
          <w:color w:val="000000"/>
        </w:rPr>
        <w:t xml:space="preserve"> </w:t>
      </w:r>
      <w:r w:rsidR="009A2E9C" w:rsidRPr="00D03D5D">
        <w:rPr>
          <w:color w:val="000000"/>
        </w:rPr>
        <w:t>Методика расчёта платы за на</w:t>
      </w:r>
      <w:r w:rsidR="00A91F55" w:rsidRPr="00D03D5D">
        <w:rPr>
          <w:color w:val="000000"/>
        </w:rPr>
        <w:t>й</w:t>
      </w:r>
      <w:r w:rsidR="009A2E9C" w:rsidRPr="00D03D5D">
        <w:rPr>
          <w:color w:val="000000"/>
        </w:rPr>
        <w:t xml:space="preserve">м служебного жилого помещения утверждена решением Совета депутатов Каргатского района </w:t>
      </w:r>
      <w:r w:rsidR="002E7D76">
        <w:rPr>
          <w:color w:val="000000"/>
        </w:rPr>
        <w:t>№</w:t>
      </w:r>
      <w:r w:rsidR="009A2E9C" w:rsidRPr="00D03D5D">
        <w:rPr>
          <w:color w:val="000000"/>
        </w:rPr>
        <w:t>333 от 03.10.2013.</w:t>
      </w:r>
    </w:p>
    <w:p w:rsidR="00C92105" w:rsidRPr="002F4FA3" w:rsidRDefault="00266CEB" w:rsidP="003D4154">
      <w:pPr>
        <w:spacing w:before="40"/>
        <w:ind w:firstLine="567"/>
        <w:jc w:val="both"/>
        <w:rPr>
          <w:i/>
          <w:color w:val="000000"/>
        </w:rPr>
      </w:pPr>
      <w:r w:rsidRPr="002F4FA3">
        <w:rPr>
          <w:color w:val="000000"/>
        </w:rPr>
        <w:t>В общем объ</w:t>
      </w:r>
      <w:r w:rsidR="00E03567" w:rsidRPr="002F4FA3">
        <w:rPr>
          <w:color w:val="000000"/>
        </w:rPr>
        <w:t>ё</w:t>
      </w:r>
      <w:r w:rsidRPr="002F4FA3">
        <w:rPr>
          <w:color w:val="000000"/>
        </w:rPr>
        <w:t xml:space="preserve">ме неналоговых доходов на </w:t>
      </w:r>
      <w:r w:rsidR="00165EB2">
        <w:rPr>
          <w:color w:val="000000"/>
        </w:rPr>
        <w:t>2020</w:t>
      </w:r>
      <w:r w:rsidRPr="002F4FA3">
        <w:rPr>
          <w:color w:val="000000"/>
        </w:rPr>
        <w:t xml:space="preserve"> год </w:t>
      </w:r>
      <w:r w:rsidR="00ED0E39">
        <w:rPr>
          <w:color w:val="000000"/>
        </w:rPr>
        <w:t>6,</w:t>
      </w:r>
      <w:r w:rsidR="00663C91">
        <w:rPr>
          <w:color w:val="000000"/>
        </w:rPr>
        <w:t>6</w:t>
      </w:r>
      <w:r w:rsidRPr="002F4FA3">
        <w:rPr>
          <w:color w:val="000000"/>
        </w:rPr>
        <w:t>% занимает доля доходов, поступающих в порядке возмещения расходов, понесенных в связи с эксплуатацией имущества муниципаль</w:t>
      </w:r>
      <w:r w:rsidR="00C07149" w:rsidRPr="002F4FA3">
        <w:rPr>
          <w:color w:val="000000"/>
        </w:rPr>
        <w:t>ного района. Прогнозируемый объё</w:t>
      </w:r>
      <w:r w:rsidRPr="002F4FA3">
        <w:rPr>
          <w:color w:val="000000"/>
        </w:rPr>
        <w:t>м доходов –</w:t>
      </w:r>
      <w:r w:rsidR="00460398">
        <w:rPr>
          <w:color w:val="000000"/>
        </w:rPr>
        <w:t xml:space="preserve"> </w:t>
      </w:r>
      <w:r w:rsidR="00D55A7B" w:rsidRPr="000B4445">
        <w:rPr>
          <w:color w:val="000000"/>
          <w:spacing w:val="60"/>
        </w:rPr>
        <w:t>1</w:t>
      </w:r>
      <w:r w:rsidR="00D55A7B">
        <w:rPr>
          <w:color w:val="000000"/>
        </w:rPr>
        <w:t>3</w:t>
      </w:r>
      <w:r w:rsidR="00621302">
        <w:rPr>
          <w:color w:val="000000"/>
        </w:rPr>
        <w:t>8</w:t>
      </w:r>
      <w:r w:rsidR="00663C91">
        <w:rPr>
          <w:color w:val="000000"/>
        </w:rPr>
        <w:t>9</w:t>
      </w:r>
      <w:r w:rsidR="00D55A7B">
        <w:rPr>
          <w:color w:val="000000"/>
        </w:rPr>
        <w:t>,</w:t>
      </w:r>
      <w:r w:rsidR="00663C91">
        <w:rPr>
          <w:color w:val="000000"/>
        </w:rPr>
        <w:t>5</w:t>
      </w:r>
      <w:r w:rsidRPr="002F4FA3">
        <w:rPr>
          <w:color w:val="000000"/>
        </w:rPr>
        <w:t xml:space="preserve"> </w:t>
      </w:r>
      <w:r w:rsidR="00502AC7" w:rsidRPr="002F4FA3">
        <w:rPr>
          <w:color w:val="000000"/>
        </w:rPr>
        <w:t>тыс. руб.</w:t>
      </w:r>
      <w:r w:rsidRPr="002F4FA3">
        <w:rPr>
          <w:color w:val="000000"/>
        </w:rPr>
        <w:t xml:space="preserve">, что составляет </w:t>
      </w:r>
      <w:r w:rsidR="00251772">
        <w:rPr>
          <w:color w:val="000000"/>
        </w:rPr>
        <w:t>76,5</w:t>
      </w:r>
      <w:r w:rsidRPr="002F4FA3">
        <w:rPr>
          <w:color w:val="000000"/>
        </w:rPr>
        <w:t xml:space="preserve">% </w:t>
      </w:r>
      <w:r w:rsidR="00086F0E" w:rsidRPr="002F4FA3">
        <w:rPr>
          <w:color w:val="000000"/>
        </w:rPr>
        <w:t xml:space="preserve">к ожидаемому исполнению за </w:t>
      </w:r>
      <w:r w:rsidR="00165EB2">
        <w:rPr>
          <w:color w:val="000000"/>
        </w:rPr>
        <w:t>2019</w:t>
      </w:r>
      <w:r w:rsidR="00086F0E" w:rsidRPr="002F4FA3">
        <w:rPr>
          <w:color w:val="000000"/>
        </w:rPr>
        <w:t xml:space="preserve"> год</w:t>
      </w:r>
      <w:r w:rsidR="00251772">
        <w:rPr>
          <w:color w:val="000000"/>
        </w:rPr>
        <w:t xml:space="preserve">, снижение на 425,8 тыс. руб. Данный факт объясняется </w:t>
      </w:r>
      <w:r w:rsidR="00251772" w:rsidRPr="00B35C0F">
        <w:rPr>
          <w:lang w:eastAsia="x-none"/>
        </w:rPr>
        <w:t>разовы</w:t>
      </w:r>
      <w:r w:rsidR="00251772">
        <w:rPr>
          <w:lang w:eastAsia="x-none"/>
        </w:rPr>
        <w:t>м поступлением</w:t>
      </w:r>
      <w:r w:rsidR="00E1245D">
        <w:rPr>
          <w:lang w:eastAsia="x-none"/>
        </w:rPr>
        <w:t xml:space="preserve"> в 2019 году</w:t>
      </w:r>
      <w:r w:rsidR="00251772" w:rsidRPr="00B35C0F">
        <w:rPr>
          <w:lang w:eastAsia="x-none"/>
        </w:rPr>
        <w:t xml:space="preserve"> </w:t>
      </w:r>
      <w:r w:rsidR="00251772">
        <w:rPr>
          <w:lang w:eastAsia="x-none"/>
        </w:rPr>
        <w:t>(</w:t>
      </w:r>
      <w:r w:rsidR="00251772" w:rsidRPr="00B35C0F">
        <w:rPr>
          <w:lang w:eastAsia="x-none"/>
        </w:rPr>
        <w:t>возмещени</w:t>
      </w:r>
      <w:r w:rsidR="00992093">
        <w:rPr>
          <w:lang w:eastAsia="x-none"/>
        </w:rPr>
        <w:t>е</w:t>
      </w:r>
      <w:r w:rsidR="00251772" w:rsidRPr="00B35C0F">
        <w:rPr>
          <w:lang w:eastAsia="x-none"/>
        </w:rPr>
        <w:t xml:space="preserve"> расходов по электроэнергии при строительстве крытого хоккейного корта на территории школы № 2 им. Горького</w:t>
      </w:r>
      <w:r w:rsidR="00992093">
        <w:rPr>
          <w:lang w:eastAsia="x-none"/>
        </w:rPr>
        <w:t xml:space="preserve"> на сумму 493,2 тыс. руб.)</w:t>
      </w:r>
      <w:r w:rsidR="00251772" w:rsidRPr="005338FC">
        <w:rPr>
          <w:lang w:val="x-none" w:eastAsia="x-none"/>
        </w:rPr>
        <w:t>.</w:t>
      </w:r>
    </w:p>
    <w:p w:rsidR="00C92105" w:rsidRDefault="00C92105" w:rsidP="003D4154">
      <w:pPr>
        <w:spacing w:before="40"/>
        <w:ind w:firstLine="567"/>
        <w:jc w:val="both"/>
      </w:pPr>
      <w:r>
        <w:rPr>
          <w:color w:val="000000"/>
        </w:rPr>
        <w:t>Также, проектом бюджета прогнозиру</w:t>
      </w:r>
      <w:r w:rsidR="00E445DC">
        <w:rPr>
          <w:color w:val="000000"/>
        </w:rPr>
        <w:t>ю</w:t>
      </w:r>
      <w:r>
        <w:rPr>
          <w:color w:val="000000"/>
        </w:rPr>
        <w:t>тся поступления от штрафов, санкций и возмещений ущер</w:t>
      </w:r>
      <w:r w:rsidR="002B4835">
        <w:rPr>
          <w:color w:val="000000"/>
        </w:rPr>
        <w:t>б</w:t>
      </w:r>
      <w:r>
        <w:rPr>
          <w:color w:val="000000"/>
        </w:rPr>
        <w:t xml:space="preserve">а в объёме </w:t>
      </w:r>
      <w:r w:rsidR="00251772">
        <w:rPr>
          <w:color w:val="000000"/>
        </w:rPr>
        <w:t>505,2</w:t>
      </w:r>
      <w:r>
        <w:rPr>
          <w:color w:val="000000"/>
        </w:rPr>
        <w:t xml:space="preserve"> тыс. руб</w:t>
      </w:r>
      <w:r w:rsidR="002B4835">
        <w:rPr>
          <w:color w:val="000000"/>
        </w:rPr>
        <w:t xml:space="preserve">., что на </w:t>
      </w:r>
      <w:r w:rsidR="00251772" w:rsidRPr="003D1A58">
        <w:rPr>
          <w:color w:val="000000"/>
          <w:spacing w:val="60"/>
        </w:rPr>
        <w:t>1</w:t>
      </w:r>
      <w:r w:rsidR="00251772">
        <w:rPr>
          <w:color w:val="000000"/>
        </w:rPr>
        <w:t>129</w:t>
      </w:r>
      <w:r w:rsidR="00621302">
        <w:rPr>
          <w:color w:val="000000"/>
        </w:rPr>
        <w:t xml:space="preserve">,0 </w:t>
      </w:r>
      <w:r w:rsidR="002B4835">
        <w:rPr>
          <w:color w:val="000000"/>
        </w:rPr>
        <w:t xml:space="preserve">тыс. руб. </w:t>
      </w:r>
      <w:r w:rsidR="006D5DC1">
        <w:rPr>
          <w:color w:val="000000"/>
        </w:rPr>
        <w:t>ниже</w:t>
      </w:r>
      <w:r w:rsidR="002B4835">
        <w:rPr>
          <w:color w:val="000000"/>
        </w:rPr>
        <w:t xml:space="preserve"> ожидаемого исполнения за </w:t>
      </w:r>
      <w:r w:rsidR="00165EB2">
        <w:rPr>
          <w:color w:val="000000"/>
        </w:rPr>
        <w:t>2019</w:t>
      </w:r>
      <w:r w:rsidR="002B4835">
        <w:rPr>
          <w:color w:val="000000"/>
        </w:rPr>
        <w:t xml:space="preserve"> год или на </w:t>
      </w:r>
      <w:r w:rsidR="00251772">
        <w:rPr>
          <w:color w:val="000000"/>
        </w:rPr>
        <w:t>69,1</w:t>
      </w:r>
      <w:r w:rsidR="002B4835">
        <w:rPr>
          <w:color w:val="000000"/>
        </w:rPr>
        <w:t xml:space="preserve">%. Доля в </w:t>
      </w:r>
      <w:r w:rsidR="002B4835" w:rsidRPr="002F4FA3">
        <w:rPr>
          <w:color w:val="000000"/>
        </w:rPr>
        <w:t xml:space="preserve">общем объёме неналоговых доходов на </w:t>
      </w:r>
      <w:r w:rsidR="00165EB2">
        <w:rPr>
          <w:color w:val="000000"/>
        </w:rPr>
        <w:t>2020</w:t>
      </w:r>
      <w:r w:rsidR="002B4835" w:rsidRPr="002F4FA3">
        <w:rPr>
          <w:color w:val="000000"/>
        </w:rPr>
        <w:t xml:space="preserve"> год</w:t>
      </w:r>
      <w:r w:rsidR="002B4835">
        <w:rPr>
          <w:color w:val="000000"/>
        </w:rPr>
        <w:t xml:space="preserve"> составляет </w:t>
      </w:r>
      <w:r w:rsidR="00251772">
        <w:rPr>
          <w:color w:val="000000"/>
        </w:rPr>
        <w:t>2,4</w:t>
      </w:r>
      <w:r w:rsidR="002B4835">
        <w:rPr>
          <w:color w:val="000000"/>
        </w:rPr>
        <w:t>%.</w:t>
      </w:r>
      <w:r w:rsidR="00EF5DD4">
        <w:rPr>
          <w:color w:val="000000"/>
        </w:rPr>
        <w:t xml:space="preserve"> Согласно пояснительной записке п</w:t>
      </w:r>
      <w:r w:rsidR="00EF5DD4">
        <w:t>рогнозирование данного доходного источника осуществлялось на основании р</w:t>
      </w:r>
      <w:r w:rsidR="00227877">
        <w:t>асчё</w:t>
      </w:r>
      <w:r w:rsidR="00EF5DD4" w:rsidRPr="004028D5">
        <w:t>т</w:t>
      </w:r>
      <w:r w:rsidR="00EF5DD4">
        <w:t>ов, предоставленных главными администраторами доходов.</w:t>
      </w:r>
    </w:p>
    <w:p w:rsidR="00B26E23" w:rsidRDefault="001A680D" w:rsidP="003D4154">
      <w:pPr>
        <w:spacing w:before="40"/>
        <w:ind w:firstLine="567"/>
        <w:jc w:val="both"/>
        <w:rPr>
          <w:b/>
          <w:i/>
        </w:rPr>
      </w:pPr>
      <w:r w:rsidRPr="00463205">
        <w:rPr>
          <w:i/>
        </w:rPr>
        <w:t>Ревизионная комиссия отмечает</w:t>
      </w:r>
      <w:r w:rsidRPr="009B7824">
        <w:t xml:space="preserve">, что </w:t>
      </w:r>
      <w:r w:rsidR="00780AAD" w:rsidRPr="009B7824">
        <w:t>расчёт</w:t>
      </w:r>
      <w:r w:rsidRPr="009B7824">
        <w:t xml:space="preserve"> поступления неналоговых доходов</w:t>
      </w:r>
      <w:r w:rsidR="00780AAD" w:rsidRPr="009B7824">
        <w:t xml:space="preserve"> произведён в соответствие постановлению администрации Каргатского района Новосибирской области от 01.09.2016 </w:t>
      </w:r>
      <w:r w:rsidR="002E7D76">
        <w:t>№</w:t>
      </w:r>
      <w:r w:rsidR="00780AAD" w:rsidRPr="009B7824">
        <w:t>283</w:t>
      </w:r>
      <w:r w:rsidR="00430F8D" w:rsidRPr="009B7824">
        <w:t xml:space="preserve"> «Об утверждении Методики прогнозирования поступлений доходов в бюджет Каргатского района Новосибирской области на очередной финансовый год и плановый период».</w:t>
      </w:r>
    </w:p>
    <w:p w:rsidR="00DA22B6" w:rsidRPr="00AC3C7A" w:rsidRDefault="00DA22B6" w:rsidP="00D74C01">
      <w:pPr>
        <w:spacing w:before="120"/>
        <w:jc w:val="center"/>
        <w:rPr>
          <w:b/>
          <w:i/>
        </w:rPr>
      </w:pPr>
      <w:r w:rsidRPr="00AC3C7A">
        <w:rPr>
          <w:b/>
          <w:i/>
        </w:rPr>
        <w:t>Безвозмездные поступления</w:t>
      </w:r>
    </w:p>
    <w:p w:rsidR="001C6EEE" w:rsidRPr="008704B4" w:rsidRDefault="001347BF" w:rsidP="00953609">
      <w:pPr>
        <w:spacing w:before="60"/>
        <w:ind w:firstLine="567"/>
        <w:jc w:val="both"/>
        <w:rPr>
          <w:color w:val="000000"/>
        </w:rPr>
      </w:pPr>
      <w:r w:rsidRPr="008704B4">
        <w:rPr>
          <w:color w:val="000000"/>
        </w:rPr>
        <w:t xml:space="preserve">Доходная часть </w:t>
      </w:r>
      <w:r w:rsidR="00CB01A1" w:rsidRPr="008704B4">
        <w:rPr>
          <w:color w:val="000000"/>
        </w:rPr>
        <w:t xml:space="preserve">районного </w:t>
      </w:r>
      <w:r w:rsidRPr="008704B4">
        <w:rPr>
          <w:color w:val="000000"/>
        </w:rPr>
        <w:t>бюджета</w:t>
      </w:r>
      <w:r w:rsidR="007667FB" w:rsidRPr="008704B4">
        <w:rPr>
          <w:color w:val="000000"/>
        </w:rPr>
        <w:t xml:space="preserve"> </w:t>
      </w:r>
      <w:r w:rsidRPr="008704B4">
        <w:rPr>
          <w:color w:val="000000"/>
        </w:rPr>
        <w:t xml:space="preserve">на </w:t>
      </w:r>
      <w:r w:rsidR="00251772">
        <w:rPr>
          <w:color w:val="000000"/>
        </w:rPr>
        <w:t>88</w:t>
      </w:r>
      <w:r w:rsidR="00621302">
        <w:rPr>
          <w:color w:val="000000"/>
        </w:rPr>
        <w:t>,5</w:t>
      </w:r>
      <w:r w:rsidR="00AD4ADB" w:rsidRPr="008704B4">
        <w:rPr>
          <w:color w:val="000000"/>
        </w:rPr>
        <w:t xml:space="preserve">% </w:t>
      </w:r>
      <w:r w:rsidRPr="008704B4">
        <w:rPr>
          <w:color w:val="000000"/>
        </w:rPr>
        <w:t xml:space="preserve">сформирована за счет безвозмездных поступлений, </w:t>
      </w:r>
      <w:r w:rsidR="00AD4ADB" w:rsidRPr="008704B4">
        <w:rPr>
          <w:color w:val="000000"/>
        </w:rPr>
        <w:t xml:space="preserve">которые составят по </w:t>
      </w:r>
      <w:r w:rsidR="00A23E53" w:rsidRPr="008704B4">
        <w:t>Проекту бюджета</w:t>
      </w:r>
      <w:r w:rsidR="00A23E53" w:rsidRPr="008704B4">
        <w:rPr>
          <w:color w:val="000000"/>
        </w:rPr>
        <w:t xml:space="preserve"> </w:t>
      </w:r>
      <w:r w:rsidR="00AD4ADB" w:rsidRPr="008704B4">
        <w:rPr>
          <w:color w:val="000000"/>
        </w:rPr>
        <w:t xml:space="preserve">в </w:t>
      </w:r>
      <w:r w:rsidR="00165EB2">
        <w:rPr>
          <w:color w:val="000000"/>
        </w:rPr>
        <w:t>2020</w:t>
      </w:r>
      <w:r w:rsidR="00AD4ADB" w:rsidRPr="008704B4">
        <w:rPr>
          <w:color w:val="000000"/>
        </w:rPr>
        <w:t xml:space="preserve"> году</w:t>
      </w:r>
      <w:r w:rsidR="00F710B6" w:rsidRPr="008704B4">
        <w:rPr>
          <w:color w:val="000000"/>
        </w:rPr>
        <w:t xml:space="preserve"> </w:t>
      </w:r>
      <w:r w:rsidR="00251772">
        <w:rPr>
          <w:color w:val="000000"/>
        </w:rPr>
        <w:t>771 204</w:t>
      </w:r>
      <w:r w:rsidR="00621302">
        <w:rPr>
          <w:color w:val="000000"/>
        </w:rPr>
        <w:t>,</w:t>
      </w:r>
      <w:r w:rsidR="00251772">
        <w:rPr>
          <w:color w:val="000000"/>
        </w:rPr>
        <w:t>6</w:t>
      </w:r>
      <w:r w:rsidR="00621302">
        <w:rPr>
          <w:color w:val="000000"/>
        </w:rPr>
        <w:t xml:space="preserve"> </w:t>
      </w:r>
      <w:r w:rsidR="00502AC7" w:rsidRPr="008704B4">
        <w:rPr>
          <w:color w:val="000000"/>
        </w:rPr>
        <w:t>тыс. руб.</w:t>
      </w:r>
      <w:r w:rsidR="00AD4ADB" w:rsidRPr="008704B4">
        <w:rPr>
          <w:color w:val="000000"/>
        </w:rPr>
        <w:t>,</w:t>
      </w:r>
      <w:r w:rsidR="00F710B6" w:rsidRPr="008704B4">
        <w:rPr>
          <w:color w:val="000000"/>
        </w:rPr>
        <w:t xml:space="preserve"> </w:t>
      </w:r>
      <w:r w:rsidRPr="008704B4">
        <w:rPr>
          <w:color w:val="000000"/>
        </w:rPr>
        <w:t xml:space="preserve">что на </w:t>
      </w:r>
      <w:r w:rsidR="00251772">
        <w:rPr>
          <w:color w:val="000000"/>
        </w:rPr>
        <w:t>204 118,8</w:t>
      </w:r>
      <w:r w:rsidR="00621302">
        <w:rPr>
          <w:color w:val="000000"/>
        </w:rPr>
        <w:t xml:space="preserve"> </w:t>
      </w:r>
      <w:r w:rsidR="00C5145D">
        <w:rPr>
          <w:color w:val="000000"/>
        </w:rPr>
        <w:t xml:space="preserve">тыс. руб. или на </w:t>
      </w:r>
      <w:r w:rsidR="00251772">
        <w:rPr>
          <w:color w:val="000000"/>
        </w:rPr>
        <w:t>20,9</w:t>
      </w:r>
      <w:r w:rsidRPr="008704B4">
        <w:rPr>
          <w:color w:val="000000"/>
        </w:rPr>
        <w:t xml:space="preserve">% </w:t>
      </w:r>
      <w:r w:rsidR="00FA550A">
        <w:rPr>
          <w:color w:val="000000"/>
        </w:rPr>
        <w:t>ниже</w:t>
      </w:r>
      <w:r w:rsidR="00FB326E" w:rsidRPr="008704B4">
        <w:rPr>
          <w:color w:val="000000"/>
        </w:rPr>
        <w:t xml:space="preserve"> </w:t>
      </w:r>
      <w:r w:rsidR="00C36F04" w:rsidRPr="008704B4">
        <w:rPr>
          <w:color w:val="000000"/>
        </w:rPr>
        <w:t xml:space="preserve">ожидаемого исполнения </w:t>
      </w:r>
      <w:r w:rsidR="003C0CAA" w:rsidRPr="008704B4">
        <w:rPr>
          <w:color w:val="000000"/>
        </w:rPr>
        <w:t xml:space="preserve">в </w:t>
      </w:r>
      <w:r w:rsidR="00165EB2">
        <w:rPr>
          <w:color w:val="000000"/>
        </w:rPr>
        <w:t>2019</w:t>
      </w:r>
      <w:r w:rsidRPr="008704B4">
        <w:rPr>
          <w:color w:val="000000"/>
        </w:rPr>
        <w:t xml:space="preserve"> год</w:t>
      </w:r>
      <w:r w:rsidR="003C0CAA" w:rsidRPr="008704B4">
        <w:rPr>
          <w:color w:val="000000"/>
        </w:rPr>
        <w:t>у</w:t>
      </w:r>
      <w:r w:rsidRPr="008704B4">
        <w:rPr>
          <w:color w:val="000000"/>
        </w:rPr>
        <w:t>.</w:t>
      </w:r>
    </w:p>
    <w:p w:rsidR="00C36F04" w:rsidRPr="00F148D6" w:rsidRDefault="003C0CAA" w:rsidP="003D4154">
      <w:pPr>
        <w:spacing w:before="40"/>
        <w:ind w:firstLine="567"/>
        <w:jc w:val="both"/>
        <w:rPr>
          <w:color w:val="000000"/>
        </w:rPr>
      </w:pPr>
      <w:r w:rsidRPr="00F148D6">
        <w:rPr>
          <w:color w:val="000000"/>
        </w:rPr>
        <w:t>В общем объ</w:t>
      </w:r>
      <w:r w:rsidR="005E1CAB" w:rsidRPr="00F148D6">
        <w:rPr>
          <w:color w:val="000000"/>
        </w:rPr>
        <w:t>ё</w:t>
      </w:r>
      <w:r w:rsidRPr="00F148D6">
        <w:rPr>
          <w:color w:val="000000"/>
        </w:rPr>
        <w:t>ме безвозмездных</w:t>
      </w:r>
      <w:r w:rsidR="00F710B6" w:rsidRPr="00F148D6">
        <w:rPr>
          <w:color w:val="000000"/>
        </w:rPr>
        <w:t xml:space="preserve"> </w:t>
      </w:r>
      <w:r w:rsidRPr="00F148D6">
        <w:rPr>
          <w:color w:val="000000"/>
        </w:rPr>
        <w:t>поступлений</w:t>
      </w:r>
      <w:r w:rsidR="00981F1F" w:rsidRPr="00F148D6">
        <w:rPr>
          <w:color w:val="000000"/>
        </w:rPr>
        <w:t xml:space="preserve"> доля </w:t>
      </w:r>
      <w:r w:rsidR="005E1CAB" w:rsidRPr="00F148D6">
        <w:rPr>
          <w:color w:val="000000"/>
        </w:rPr>
        <w:t>дотаций составляет</w:t>
      </w:r>
      <w:r w:rsidR="00981F1F" w:rsidRPr="00F148D6">
        <w:rPr>
          <w:color w:val="000000"/>
        </w:rPr>
        <w:t xml:space="preserve"> </w:t>
      </w:r>
      <w:r w:rsidR="00251772">
        <w:rPr>
          <w:color w:val="000000"/>
        </w:rPr>
        <w:t>9,3</w:t>
      </w:r>
      <w:r w:rsidR="00981F1F" w:rsidRPr="00F148D6">
        <w:rPr>
          <w:color w:val="000000"/>
        </w:rPr>
        <w:t xml:space="preserve">%, </w:t>
      </w:r>
      <w:r w:rsidR="0011059F" w:rsidRPr="00F148D6">
        <w:rPr>
          <w:color w:val="000000"/>
        </w:rPr>
        <w:t xml:space="preserve">субсидий </w:t>
      </w:r>
      <w:r w:rsidR="005E1CAB" w:rsidRPr="00F148D6">
        <w:rPr>
          <w:color w:val="000000"/>
        </w:rPr>
        <w:t xml:space="preserve">– </w:t>
      </w:r>
      <w:r w:rsidR="00251772">
        <w:rPr>
          <w:color w:val="000000"/>
        </w:rPr>
        <w:t>45,1</w:t>
      </w:r>
      <w:r w:rsidR="00981F1F" w:rsidRPr="00F148D6">
        <w:rPr>
          <w:color w:val="000000"/>
        </w:rPr>
        <w:t xml:space="preserve">%, </w:t>
      </w:r>
      <w:r w:rsidR="0011059F" w:rsidRPr="00F148D6">
        <w:rPr>
          <w:color w:val="000000"/>
        </w:rPr>
        <w:t xml:space="preserve">субвенций </w:t>
      </w:r>
      <w:r w:rsidR="005E1CAB" w:rsidRPr="00F148D6">
        <w:rPr>
          <w:color w:val="000000"/>
        </w:rPr>
        <w:t xml:space="preserve">– </w:t>
      </w:r>
      <w:r w:rsidR="00251772">
        <w:rPr>
          <w:color w:val="000000"/>
        </w:rPr>
        <w:t>45,3</w:t>
      </w:r>
      <w:r w:rsidR="00C719D3">
        <w:rPr>
          <w:color w:val="000000"/>
        </w:rPr>
        <w:t>%, ины</w:t>
      </w:r>
      <w:r w:rsidR="002C15B6">
        <w:rPr>
          <w:color w:val="000000"/>
        </w:rPr>
        <w:t>х</w:t>
      </w:r>
      <w:r w:rsidR="00C719D3">
        <w:rPr>
          <w:color w:val="000000"/>
        </w:rPr>
        <w:t xml:space="preserve"> межбюджетны</w:t>
      </w:r>
      <w:r w:rsidR="002C15B6">
        <w:rPr>
          <w:color w:val="000000"/>
        </w:rPr>
        <w:t>х</w:t>
      </w:r>
      <w:r w:rsidR="00C719D3">
        <w:rPr>
          <w:color w:val="000000"/>
        </w:rPr>
        <w:t xml:space="preserve"> трансферт</w:t>
      </w:r>
      <w:r w:rsidR="002C15B6">
        <w:rPr>
          <w:color w:val="000000"/>
        </w:rPr>
        <w:t>ов</w:t>
      </w:r>
      <w:r w:rsidR="00C719D3">
        <w:rPr>
          <w:color w:val="000000"/>
        </w:rPr>
        <w:t xml:space="preserve"> (далее – ИМБТ) – 0,3%.</w:t>
      </w:r>
    </w:p>
    <w:p w:rsidR="00CB63CC" w:rsidRPr="008704B4" w:rsidRDefault="00EE75E7" w:rsidP="003D4154">
      <w:pPr>
        <w:spacing w:before="40"/>
        <w:ind w:firstLine="567"/>
        <w:jc w:val="both"/>
        <w:rPr>
          <w:color w:val="000000"/>
        </w:rPr>
      </w:pPr>
      <w:r w:rsidRPr="008704B4">
        <w:rPr>
          <w:color w:val="000000"/>
        </w:rPr>
        <w:t xml:space="preserve">В </w:t>
      </w:r>
      <w:r w:rsidR="00165EB2">
        <w:rPr>
          <w:color w:val="000000"/>
        </w:rPr>
        <w:t>2020</w:t>
      </w:r>
      <w:r w:rsidR="004442CF" w:rsidRPr="008704B4">
        <w:rPr>
          <w:color w:val="000000"/>
        </w:rPr>
        <w:t xml:space="preserve"> году </w:t>
      </w:r>
      <w:r w:rsidR="00E11089" w:rsidRPr="008704B4">
        <w:rPr>
          <w:color w:val="000000"/>
        </w:rPr>
        <w:t xml:space="preserve">в </w:t>
      </w:r>
      <w:r w:rsidR="005F3C1E" w:rsidRPr="008704B4">
        <w:t>Проекте бюджета</w:t>
      </w:r>
      <w:r w:rsidR="005F3C1E" w:rsidRPr="008704B4">
        <w:rPr>
          <w:color w:val="000000"/>
        </w:rPr>
        <w:t xml:space="preserve"> </w:t>
      </w:r>
      <w:r w:rsidR="00E11089" w:rsidRPr="008704B4">
        <w:rPr>
          <w:color w:val="000000"/>
        </w:rPr>
        <w:t>планируются следующие</w:t>
      </w:r>
      <w:r w:rsidR="00CB63CC" w:rsidRPr="008704B4">
        <w:rPr>
          <w:color w:val="000000"/>
        </w:rPr>
        <w:t xml:space="preserve"> безвозмездные поступления:</w:t>
      </w:r>
    </w:p>
    <w:p w:rsidR="00E11089" w:rsidRPr="00F148D6" w:rsidRDefault="00CB63CC" w:rsidP="007E290F">
      <w:pPr>
        <w:spacing w:before="40"/>
        <w:jc w:val="both"/>
      </w:pPr>
      <w:r w:rsidRPr="005B4F58">
        <w:rPr>
          <w:b/>
          <w:i/>
        </w:rPr>
        <w:t>1)</w:t>
      </w:r>
      <w:r w:rsidRPr="00F148D6">
        <w:t xml:space="preserve"> </w:t>
      </w:r>
      <w:r w:rsidR="00E11089" w:rsidRPr="00F148D6">
        <w:t>д</w:t>
      </w:r>
      <w:r w:rsidR="00EE75E7" w:rsidRPr="00F148D6">
        <w:t>отаци</w:t>
      </w:r>
      <w:r w:rsidR="00A724D2" w:rsidRPr="00F148D6">
        <w:t>я</w:t>
      </w:r>
      <w:r w:rsidR="00EE75E7" w:rsidRPr="00F148D6">
        <w:t xml:space="preserve"> на выравнивание бюджетной обеспеченности </w:t>
      </w:r>
      <w:r w:rsidR="00835824" w:rsidRPr="00F148D6">
        <w:t xml:space="preserve">в сумме </w:t>
      </w:r>
      <w:r w:rsidR="00621302">
        <w:rPr>
          <w:color w:val="000000"/>
        </w:rPr>
        <w:t>7</w:t>
      </w:r>
      <w:r w:rsidR="00251772">
        <w:rPr>
          <w:color w:val="000000"/>
          <w:spacing w:val="60"/>
        </w:rPr>
        <w:t>1</w:t>
      </w:r>
      <w:r w:rsidR="00251772">
        <w:rPr>
          <w:color w:val="000000"/>
        </w:rPr>
        <w:t>382,4</w:t>
      </w:r>
      <w:r w:rsidR="00621302">
        <w:rPr>
          <w:color w:val="000000"/>
        </w:rPr>
        <w:t xml:space="preserve"> </w:t>
      </w:r>
      <w:r w:rsidR="00502AC7" w:rsidRPr="00F148D6">
        <w:t>тыс. руб</w:t>
      </w:r>
      <w:r w:rsidR="0012039D" w:rsidRPr="00F148D6">
        <w:t>.</w:t>
      </w:r>
      <w:r w:rsidR="003C4C75" w:rsidRPr="00F148D6">
        <w:rPr>
          <w:bCs/>
        </w:rPr>
        <w:t>, объём</w:t>
      </w:r>
      <w:r w:rsidR="003C4C75" w:rsidRPr="00F148D6">
        <w:t xml:space="preserve"> на </w:t>
      </w:r>
      <w:r w:rsidR="00165EB2">
        <w:t>2020</w:t>
      </w:r>
      <w:r w:rsidR="003C4C75" w:rsidRPr="00F148D6">
        <w:t xml:space="preserve"> год </w:t>
      </w:r>
      <w:r w:rsidR="00251772">
        <w:t>снижен</w:t>
      </w:r>
      <w:r w:rsidR="003C4C75" w:rsidRPr="00F148D6">
        <w:t xml:space="preserve"> на </w:t>
      </w:r>
      <w:r w:rsidR="00251772">
        <w:t>3 104,9</w:t>
      </w:r>
      <w:r w:rsidR="003C4C75" w:rsidRPr="00F148D6">
        <w:t xml:space="preserve"> тыс. руб. или на </w:t>
      </w:r>
      <w:r w:rsidR="00251772">
        <w:t>4,2</w:t>
      </w:r>
      <w:r w:rsidR="003C4C75" w:rsidRPr="00F148D6">
        <w:t xml:space="preserve">% к ожидаемому исполнению за </w:t>
      </w:r>
      <w:r w:rsidR="00165EB2">
        <w:t>2019</w:t>
      </w:r>
      <w:r w:rsidR="003C4C75" w:rsidRPr="00F148D6">
        <w:t xml:space="preserve"> год</w:t>
      </w:r>
      <w:r w:rsidR="00D437AF" w:rsidRPr="00F148D6">
        <w:t>;</w:t>
      </w:r>
    </w:p>
    <w:p w:rsidR="007D740E" w:rsidRPr="00DD1A3A" w:rsidRDefault="007D740E" w:rsidP="007E290F">
      <w:pPr>
        <w:widowControl w:val="0"/>
        <w:spacing w:before="40"/>
        <w:jc w:val="both"/>
      </w:pPr>
      <w:r w:rsidRPr="005B4F58">
        <w:rPr>
          <w:b/>
          <w:i/>
        </w:rPr>
        <w:t>2)</w:t>
      </w:r>
      <w:r w:rsidRPr="00DD1A3A">
        <w:t xml:space="preserve"> субсидии на общую сумму </w:t>
      </w:r>
      <w:r w:rsidR="00251772">
        <w:rPr>
          <w:color w:val="000000"/>
        </w:rPr>
        <w:t>347 965,6</w:t>
      </w:r>
      <w:r w:rsidR="00947B5C" w:rsidRPr="00DD1A3A">
        <w:rPr>
          <w:color w:val="000000"/>
        </w:rPr>
        <w:t xml:space="preserve"> </w:t>
      </w:r>
      <w:r w:rsidRPr="00DD1A3A">
        <w:t xml:space="preserve">тыс. руб., </w:t>
      </w:r>
      <w:r w:rsidRPr="00DD1A3A">
        <w:rPr>
          <w:bCs/>
        </w:rPr>
        <w:t>объём</w:t>
      </w:r>
      <w:r w:rsidRPr="00DD1A3A">
        <w:t xml:space="preserve"> на </w:t>
      </w:r>
      <w:r w:rsidR="00165EB2">
        <w:t>2020</w:t>
      </w:r>
      <w:r w:rsidRPr="00DD1A3A">
        <w:t xml:space="preserve"> год </w:t>
      </w:r>
      <w:r w:rsidR="00251772">
        <w:t>снижен</w:t>
      </w:r>
      <w:r w:rsidR="00F22937" w:rsidRPr="00DD1A3A">
        <w:t xml:space="preserve"> </w:t>
      </w:r>
      <w:r w:rsidRPr="00DD1A3A">
        <w:t xml:space="preserve">на </w:t>
      </w:r>
      <w:r w:rsidR="00251772">
        <w:t>20</w:t>
      </w:r>
      <w:r w:rsidR="00251772">
        <w:rPr>
          <w:spacing w:val="60"/>
        </w:rPr>
        <w:t>0</w:t>
      </w:r>
      <w:r w:rsidR="00251772">
        <w:t>669,6</w:t>
      </w:r>
      <w:r w:rsidR="00947B5C" w:rsidRPr="00DD1A3A">
        <w:t xml:space="preserve"> </w:t>
      </w:r>
      <w:r w:rsidRPr="00DD1A3A">
        <w:t xml:space="preserve">тыс. руб. или на </w:t>
      </w:r>
      <w:r w:rsidR="00251772">
        <w:t>36,6</w:t>
      </w:r>
      <w:r w:rsidRPr="00DD1A3A">
        <w:t xml:space="preserve">% к ожидаемому исполнению за </w:t>
      </w:r>
      <w:r w:rsidR="00165EB2">
        <w:t>2019</w:t>
      </w:r>
      <w:r w:rsidRPr="00DD1A3A">
        <w:t xml:space="preserve"> год, </w:t>
      </w:r>
      <w:r w:rsidR="00DB570B">
        <w:t xml:space="preserve">целевое направление </w:t>
      </w:r>
      <w:r w:rsidR="00DD1A3A" w:rsidRPr="00DD1A3A">
        <w:t>субсиди</w:t>
      </w:r>
      <w:r w:rsidR="00DB570B">
        <w:t>й представлено в таблице 2</w:t>
      </w:r>
      <w:r w:rsidRPr="00DD1A3A">
        <w:t>:</w:t>
      </w:r>
    </w:p>
    <w:p w:rsidR="007D740E" w:rsidRPr="008704B4" w:rsidRDefault="00C4668B" w:rsidP="00DB570B">
      <w:pPr>
        <w:spacing w:after="120"/>
        <w:jc w:val="right"/>
        <w:rPr>
          <w:sz w:val="20"/>
          <w:szCs w:val="20"/>
        </w:rPr>
      </w:pPr>
      <w:r w:rsidRPr="008704B4">
        <w:rPr>
          <w:bCs/>
          <w:sz w:val="20"/>
          <w:szCs w:val="20"/>
        </w:rPr>
        <w:t xml:space="preserve">Таблица </w:t>
      </w:r>
      <w:r w:rsidR="00597CD1">
        <w:rPr>
          <w:bCs/>
          <w:sz w:val="20"/>
          <w:szCs w:val="20"/>
        </w:rPr>
        <w:t>2</w:t>
      </w:r>
      <w:r w:rsidR="007D740E" w:rsidRPr="008704B4">
        <w:rPr>
          <w:sz w:val="20"/>
          <w:szCs w:val="20"/>
        </w:rPr>
        <w:t xml:space="preserve"> (тыс. руб.)</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107"/>
        <w:gridCol w:w="1020"/>
      </w:tblGrid>
      <w:tr w:rsidR="007D740E" w:rsidRPr="008704B4" w:rsidTr="00A939B0">
        <w:tc>
          <w:tcPr>
            <w:tcW w:w="510" w:type="dxa"/>
          </w:tcPr>
          <w:p w:rsidR="007D740E" w:rsidRPr="008704B4" w:rsidRDefault="007D740E" w:rsidP="00A939B0">
            <w:pPr>
              <w:jc w:val="center"/>
              <w:rPr>
                <w:i/>
                <w:color w:val="000000"/>
                <w:sz w:val="20"/>
                <w:szCs w:val="20"/>
              </w:rPr>
            </w:pPr>
            <w:r>
              <w:rPr>
                <w:i/>
                <w:color w:val="000000"/>
                <w:sz w:val="20"/>
                <w:szCs w:val="20"/>
              </w:rPr>
              <w:t>№ п/п</w:t>
            </w:r>
          </w:p>
        </w:tc>
        <w:tc>
          <w:tcPr>
            <w:tcW w:w="8107" w:type="dxa"/>
            <w:shd w:val="clear" w:color="auto" w:fill="auto"/>
          </w:tcPr>
          <w:p w:rsidR="007D740E" w:rsidRPr="008704B4" w:rsidRDefault="007D740E" w:rsidP="00A939B0">
            <w:pPr>
              <w:spacing w:before="120"/>
              <w:jc w:val="center"/>
              <w:rPr>
                <w:i/>
                <w:color w:val="000000"/>
                <w:sz w:val="20"/>
                <w:szCs w:val="20"/>
              </w:rPr>
            </w:pPr>
            <w:r w:rsidRPr="008704B4">
              <w:rPr>
                <w:i/>
                <w:color w:val="000000"/>
                <w:sz w:val="20"/>
                <w:szCs w:val="20"/>
              </w:rPr>
              <w:t>Направление субсидий</w:t>
            </w:r>
          </w:p>
        </w:tc>
        <w:tc>
          <w:tcPr>
            <w:tcW w:w="1020" w:type="dxa"/>
            <w:shd w:val="clear" w:color="auto" w:fill="auto"/>
          </w:tcPr>
          <w:p w:rsidR="007D740E" w:rsidRPr="008704B4" w:rsidRDefault="007D740E" w:rsidP="00A939B0">
            <w:pPr>
              <w:spacing w:before="120"/>
              <w:jc w:val="center"/>
              <w:rPr>
                <w:i/>
                <w:color w:val="000000"/>
                <w:sz w:val="20"/>
                <w:szCs w:val="20"/>
              </w:rPr>
            </w:pPr>
            <w:r>
              <w:rPr>
                <w:i/>
                <w:color w:val="000000"/>
                <w:sz w:val="20"/>
                <w:szCs w:val="20"/>
              </w:rPr>
              <w:t>Объём</w:t>
            </w:r>
          </w:p>
        </w:tc>
      </w:tr>
      <w:tr w:rsidR="007D740E" w:rsidRPr="008704B4" w:rsidTr="00DE717B">
        <w:tc>
          <w:tcPr>
            <w:tcW w:w="510" w:type="dxa"/>
          </w:tcPr>
          <w:p w:rsidR="007D740E" w:rsidRPr="008704B4" w:rsidRDefault="007D740E" w:rsidP="00A939B0">
            <w:pPr>
              <w:jc w:val="center"/>
              <w:rPr>
                <w:color w:val="000000"/>
                <w:sz w:val="20"/>
                <w:szCs w:val="20"/>
              </w:rPr>
            </w:pPr>
            <w:r w:rsidRPr="008704B4">
              <w:rPr>
                <w:color w:val="000000"/>
                <w:sz w:val="20"/>
                <w:szCs w:val="20"/>
              </w:rPr>
              <w:t>1</w:t>
            </w:r>
          </w:p>
        </w:tc>
        <w:tc>
          <w:tcPr>
            <w:tcW w:w="8107" w:type="dxa"/>
            <w:shd w:val="clear" w:color="auto" w:fill="auto"/>
          </w:tcPr>
          <w:p w:rsidR="007D740E" w:rsidRPr="007D7D0D" w:rsidRDefault="00DE717B" w:rsidP="00DE717B">
            <w:pPr>
              <w:rPr>
                <w:color w:val="000000"/>
                <w:sz w:val="20"/>
                <w:szCs w:val="20"/>
                <w:highlight w:val="yellow"/>
              </w:rPr>
            </w:pPr>
            <w:r w:rsidRPr="00DE717B">
              <w:rPr>
                <w:color w:val="000000"/>
                <w:sz w:val="20"/>
                <w:szCs w:val="20"/>
              </w:rPr>
              <w:t>на реализацию мероприятий по оздоровлению детей госпрограммы НСО "Развитие системы социальной поддержки населения и улучшение социального положения семей с детьми в НСО" и непрограммных направлений</w:t>
            </w:r>
          </w:p>
        </w:tc>
        <w:tc>
          <w:tcPr>
            <w:tcW w:w="1020" w:type="dxa"/>
            <w:shd w:val="clear" w:color="auto" w:fill="auto"/>
            <w:vAlign w:val="center"/>
          </w:tcPr>
          <w:p w:rsidR="007D740E" w:rsidRPr="00A019DF" w:rsidRDefault="00FC725F" w:rsidP="00EF5C00">
            <w:pPr>
              <w:jc w:val="right"/>
              <w:rPr>
                <w:sz w:val="20"/>
                <w:szCs w:val="20"/>
              </w:rPr>
            </w:pPr>
            <w:r>
              <w:rPr>
                <w:sz w:val="20"/>
                <w:szCs w:val="20"/>
              </w:rPr>
              <w:t>1892,2</w:t>
            </w:r>
          </w:p>
        </w:tc>
      </w:tr>
      <w:tr w:rsidR="00D42150" w:rsidRPr="008704B4" w:rsidTr="00EF5C00">
        <w:tc>
          <w:tcPr>
            <w:tcW w:w="510" w:type="dxa"/>
          </w:tcPr>
          <w:p w:rsidR="00D42150" w:rsidRPr="008704B4" w:rsidRDefault="00D42150" w:rsidP="00A939B0">
            <w:pPr>
              <w:jc w:val="center"/>
              <w:rPr>
                <w:color w:val="000000"/>
                <w:sz w:val="20"/>
                <w:szCs w:val="20"/>
              </w:rPr>
            </w:pPr>
            <w:r w:rsidRPr="008704B4">
              <w:rPr>
                <w:color w:val="000000"/>
                <w:sz w:val="20"/>
                <w:szCs w:val="20"/>
              </w:rPr>
              <w:t>2</w:t>
            </w:r>
          </w:p>
        </w:tc>
        <w:tc>
          <w:tcPr>
            <w:tcW w:w="8107" w:type="dxa"/>
            <w:shd w:val="clear" w:color="auto" w:fill="auto"/>
          </w:tcPr>
          <w:p w:rsidR="00D42150" w:rsidRPr="006328D8" w:rsidRDefault="00251772" w:rsidP="00FC725F">
            <w:pPr>
              <w:rPr>
                <w:color w:val="000000"/>
                <w:sz w:val="20"/>
                <w:szCs w:val="20"/>
              </w:rPr>
            </w:pPr>
            <w:r w:rsidRPr="00251772">
              <w:rPr>
                <w:color w:val="000000"/>
                <w:sz w:val="20"/>
                <w:szCs w:val="20"/>
              </w:rPr>
              <w:t>на реализацию мероприятий по устойчивому функционированию автомобильных дорог местного значения и искусственных сооружений на них, а также улично-дорожной сети в муниципальных образованиях Н</w:t>
            </w:r>
            <w:r w:rsidR="00FC725F">
              <w:rPr>
                <w:color w:val="000000"/>
                <w:sz w:val="20"/>
                <w:szCs w:val="20"/>
              </w:rPr>
              <w:t>СО</w:t>
            </w:r>
            <w:r w:rsidRPr="00251772">
              <w:rPr>
                <w:color w:val="000000"/>
                <w:sz w:val="20"/>
                <w:szCs w:val="20"/>
              </w:rPr>
              <w:t>, в том числе в целях реализации регионального проекта "Дорожная сеть (Н</w:t>
            </w:r>
            <w:r w:rsidR="00FC725F">
              <w:rPr>
                <w:color w:val="000000"/>
                <w:sz w:val="20"/>
                <w:szCs w:val="20"/>
              </w:rPr>
              <w:t>СО</w:t>
            </w:r>
            <w:r w:rsidRPr="00251772">
              <w:rPr>
                <w:color w:val="000000"/>
                <w:sz w:val="20"/>
                <w:szCs w:val="20"/>
              </w:rPr>
              <w:t>)", госпрограммы Н</w:t>
            </w:r>
            <w:r w:rsidR="00FC725F">
              <w:rPr>
                <w:color w:val="000000"/>
                <w:sz w:val="20"/>
                <w:szCs w:val="20"/>
              </w:rPr>
              <w:t>СО</w:t>
            </w:r>
            <w:r w:rsidRPr="00251772">
              <w:rPr>
                <w:color w:val="000000"/>
                <w:sz w:val="20"/>
                <w:szCs w:val="20"/>
              </w:rPr>
              <w:t xml:space="preserve"> "Развитие автомобильных дорог регионального, межмуниципального и местного значения в Н</w:t>
            </w:r>
            <w:r w:rsidR="00FC725F">
              <w:rPr>
                <w:color w:val="000000"/>
                <w:sz w:val="20"/>
                <w:szCs w:val="20"/>
              </w:rPr>
              <w:t>СО</w:t>
            </w:r>
            <w:r w:rsidRPr="00251772">
              <w:rPr>
                <w:color w:val="000000"/>
                <w:sz w:val="20"/>
                <w:szCs w:val="20"/>
              </w:rPr>
              <w:t>"</w:t>
            </w:r>
          </w:p>
        </w:tc>
        <w:tc>
          <w:tcPr>
            <w:tcW w:w="1020" w:type="dxa"/>
            <w:shd w:val="clear" w:color="auto" w:fill="auto"/>
            <w:vAlign w:val="center"/>
          </w:tcPr>
          <w:p w:rsidR="00D42150" w:rsidRPr="00A019DF" w:rsidRDefault="00FC725F" w:rsidP="0053660E">
            <w:pPr>
              <w:jc w:val="right"/>
              <w:rPr>
                <w:sz w:val="20"/>
                <w:szCs w:val="20"/>
              </w:rPr>
            </w:pPr>
            <w:r>
              <w:rPr>
                <w:sz w:val="20"/>
                <w:szCs w:val="20"/>
              </w:rPr>
              <w:t>22 1</w:t>
            </w:r>
            <w:r w:rsidR="0053660E">
              <w:rPr>
                <w:sz w:val="20"/>
                <w:szCs w:val="20"/>
              </w:rPr>
              <w:t>28</w:t>
            </w:r>
            <w:r>
              <w:rPr>
                <w:sz w:val="20"/>
                <w:szCs w:val="20"/>
              </w:rPr>
              <w:t>,4</w:t>
            </w:r>
          </w:p>
        </w:tc>
      </w:tr>
      <w:tr w:rsidR="00D42150" w:rsidRPr="008704B4" w:rsidTr="00EF5C00">
        <w:tc>
          <w:tcPr>
            <w:tcW w:w="510" w:type="dxa"/>
          </w:tcPr>
          <w:p w:rsidR="00D42150" w:rsidRPr="008704B4" w:rsidRDefault="00D42150" w:rsidP="00A939B0">
            <w:pPr>
              <w:jc w:val="center"/>
              <w:rPr>
                <w:color w:val="000000"/>
                <w:sz w:val="20"/>
                <w:szCs w:val="20"/>
              </w:rPr>
            </w:pPr>
            <w:r w:rsidRPr="008704B4">
              <w:rPr>
                <w:color w:val="000000"/>
                <w:sz w:val="20"/>
                <w:szCs w:val="20"/>
              </w:rPr>
              <w:t>3</w:t>
            </w:r>
          </w:p>
        </w:tc>
        <w:tc>
          <w:tcPr>
            <w:tcW w:w="8107" w:type="dxa"/>
            <w:shd w:val="clear" w:color="auto" w:fill="auto"/>
          </w:tcPr>
          <w:p w:rsidR="00D42150" w:rsidRPr="006328D8" w:rsidRDefault="00FC725F" w:rsidP="00FC725F">
            <w:pPr>
              <w:rPr>
                <w:color w:val="000000"/>
                <w:sz w:val="20"/>
                <w:szCs w:val="20"/>
              </w:rPr>
            </w:pPr>
            <w:r w:rsidRPr="00FC725F">
              <w:rPr>
                <w:color w:val="000000"/>
                <w:sz w:val="20"/>
                <w:szCs w:val="20"/>
              </w:rPr>
              <w:t>на софинансирование муниципальных программ развития малого и среднего предпринимательства госпрограммы Н</w:t>
            </w:r>
            <w:r>
              <w:rPr>
                <w:color w:val="000000"/>
                <w:sz w:val="20"/>
                <w:szCs w:val="20"/>
              </w:rPr>
              <w:t>СО</w:t>
            </w:r>
            <w:r w:rsidRPr="00FC725F">
              <w:rPr>
                <w:color w:val="000000"/>
                <w:sz w:val="20"/>
                <w:szCs w:val="20"/>
              </w:rPr>
              <w:t xml:space="preserve"> "Развитие субъектов малого и среднего предпринимательства в Н</w:t>
            </w:r>
            <w:r>
              <w:rPr>
                <w:color w:val="000000"/>
                <w:sz w:val="20"/>
                <w:szCs w:val="20"/>
              </w:rPr>
              <w:t>СО</w:t>
            </w:r>
            <w:r w:rsidRPr="00FC725F">
              <w:rPr>
                <w:color w:val="000000"/>
                <w:sz w:val="20"/>
                <w:szCs w:val="20"/>
              </w:rPr>
              <w:t xml:space="preserve"> " </w:t>
            </w:r>
          </w:p>
        </w:tc>
        <w:tc>
          <w:tcPr>
            <w:tcW w:w="1020" w:type="dxa"/>
            <w:shd w:val="clear" w:color="auto" w:fill="auto"/>
            <w:vAlign w:val="center"/>
          </w:tcPr>
          <w:p w:rsidR="00D42150" w:rsidRPr="00A019DF" w:rsidRDefault="00FC725F" w:rsidP="00EF5C00">
            <w:pPr>
              <w:jc w:val="right"/>
              <w:rPr>
                <w:sz w:val="20"/>
                <w:szCs w:val="20"/>
              </w:rPr>
            </w:pPr>
            <w:r>
              <w:rPr>
                <w:sz w:val="20"/>
                <w:szCs w:val="20"/>
              </w:rPr>
              <w:t>636,0</w:t>
            </w:r>
          </w:p>
        </w:tc>
      </w:tr>
    </w:tbl>
    <w:p w:rsidR="00A26779" w:rsidRPr="001B5B07" w:rsidRDefault="00A26779" w:rsidP="00A26779">
      <w:pPr>
        <w:spacing w:after="120"/>
        <w:jc w:val="right"/>
        <w:rPr>
          <w:sz w:val="20"/>
          <w:szCs w:val="20"/>
        </w:rPr>
      </w:pPr>
      <w:r>
        <w:br w:type="page"/>
      </w:r>
      <w:r w:rsidRPr="001B5B07">
        <w:rPr>
          <w:sz w:val="20"/>
          <w:szCs w:val="20"/>
        </w:rPr>
        <w:lastRenderedPageBreak/>
        <w:t>Продолжение</w:t>
      </w:r>
      <w:r>
        <w:rPr>
          <w:sz w:val="20"/>
          <w:szCs w:val="20"/>
        </w:rPr>
        <w:t xml:space="preserve"> </w:t>
      </w:r>
      <w:r w:rsidRPr="001B5B07">
        <w:rPr>
          <w:bCs/>
          <w:sz w:val="20"/>
          <w:szCs w:val="20"/>
        </w:rPr>
        <w:t>Таблиц</w:t>
      </w:r>
      <w:r>
        <w:rPr>
          <w:bCs/>
          <w:sz w:val="20"/>
          <w:szCs w:val="20"/>
        </w:rPr>
        <w:t>ы</w:t>
      </w:r>
      <w:r w:rsidRPr="001B5B07">
        <w:rPr>
          <w:bCs/>
          <w:sz w:val="20"/>
          <w:szCs w:val="20"/>
        </w:rPr>
        <w:t xml:space="preserve"> 2</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107"/>
        <w:gridCol w:w="1020"/>
      </w:tblGrid>
      <w:tr w:rsidR="00D42150" w:rsidRPr="008704B4" w:rsidTr="00EF5C00">
        <w:tc>
          <w:tcPr>
            <w:tcW w:w="510" w:type="dxa"/>
            <w:tcBorders>
              <w:bottom w:val="single" w:sz="4" w:space="0" w:color="auto"/>
            </w:tcBorders>
          </w:tcPr>
          <w:p w:rsidR="00D42150" w:rsidRPr="008704B4" w:rsidRDefault="00D42150" w:rsidP="00A939B0">
            <w:pPr>
              <w:jc w:val="center"/>
              <w:rPr>
                <w:color w:val="000000"/>
                <w:sz w:val="20"/>
                <w:szCs w:val="20"/>
              </w:rPr>
            </w:pPr>
            <w:r w:rsidRPr="008704B4">
              <w:rPr>
                <w:color w:val="000000"/>
                <w:sz w:val="20"/>
                <w:szCs w:val="20"/>
              </w:rPr>
              <w:t>4</w:t>
            </w:r>
          </w:p>
        </w:tc>
        <w:tc>
          <w:tcPr>
            <w:tcW w:w="8107" w:type="dxa"/>
            <w:tcBorders>
              <w:bottom w:val="single" w:sz="4" w:space="0" w:color="auto"/>
            </w:tcBorders>
            <w:shd w:val="clear" w:color="auto" w:fill="auto"/>
          </w:tcPr>
          <w:p w:rsidR="00D42150" w:rsidRPr="00864D85" w:rsidRDefault="00FC725F" w:rsidP="00FC725F">
            <w:pPr>
              <w:rPr>
                <w:color w:val="000000"/>
                <w:spacing w:val="-2"/>
                <w:sz w:val="20"/>
                <w:szCs w:val="20"/>
              </w:rPr>
            </w:pPr>
            <w:r w:rsidRPr="00FC725F">
              <w:rPr>
                <w:color w:val="000000"/>
                <w:spacing w:val="-2"/>
                <w:sz w:val="20"/>
                <w:szCs w:val="20"/>
              </w:rPr>
              <w:t>на реализацию мероприятий по установке и модернизации систем видеонаблюдения, автоматической пожарной сигнализации и пожарного мониторинга в муниципальных образовательных организациях госпрограммы Н</w:t>
            </w:r>
            <w:r>
              <w:rPr>
                <w:color w:val="000000"/>
                <w:spacing w:val="-2"/>
                <w:sz w:val="20"/>
                <w:szCs w:val="20"/>
              </w:rPr>
              <w:t>СО</w:t>
            </w:r>
            <w:r w:rsidRPr="00FC725F">
              <w:rPr>
                <w:color w:val="000000"/>
                <w:spacing w:val="-2"/>
                <w:sz w:val="20"/>
                <w:szCs w:val="20"/>
              </w:rPr>
              <w:t xml:space="preserve"> "Построение и развитие аппаратно-программного комплекса "Безопасный город" в Н</w:t>
            </w:r>
            <w:r>
              <w:rPr>
                <w:color w:val="000000"/>
                <w:spacing w:val="-2"/>
                <w:sz w:val="20"/>
                <w:szCs w:val="20"/>
              </w:rPr>
              <w:t>СО</w:t>
            </w:r>
            <w:r w:rsidRPr="00FC725F">
              <w:rPr>
                <w:color w:val="000000"/>
                <w:spacing w:val="-2"/>
                <w:sz w:val="20"/>
                <w:szCs w:val="20"/>
              </w:rPr>
              <w:t xml:space="preserve">" </w:t>
            </w:r>
          </w:p>
        </w:tc>
        <w:tc>
          <w:tcPr>
            <w:tcW w:w="1020" w:type="dxa"/>
            <w:tcBorders>
              <w:bottom w:val="single" w:sz="4" w:space="0" w:color="auto"/>
            </w:tcBorders>
            <w:shd w:val="clear" w:color="auto" w:fill="auto"/>
            <w:vAlign w:val="center"/>
          </w:tcPr>
          <w:p w:rsidR="00D42150" w:rsidRPr="00A019DF" w:rsidRDefault="00FC725F" w:rsidP="00EF5C00">
            <w:pPr>
              <w:jc w:val="right"/>
              <w:rPr>
                <w:sz w:val="20"/>
                <w:szCs w:val="20"/>
              </w:rPr>
            </w:pPr>
            <w:r>
              <w:rPr>
                <w:sz w:val="20"/>
                <w:szCs w:val="20"/>
              </w:rPr>
              <w:t>200,0</w:t>
            </w:r>
          </w:p>
        </w:tc>
      </w:tr>
      <w:tr w:rsidR="00D42150" w:rsidRPr="008704B4" w:rsidTr="00EF5C00">
        <w:tc>
          <w:tcPr>
            <w:tcW w:w="510" w:type="dxa"/>
            <w:tcBorders>
              <w:bottom w:val="single" w:sz="4" w:space="0" w:color="auto"/>
            </w:tcBorders>
          </w:tcPr>
          <w:p w:rsidR="00D42150" w:rsidRPr="008704B4" w:rsidRDefault="00D42150" w:rsidP="00A939B0">
            <w:pPr>
              <w:jc w:val="center"/>
              <w:rPr>
                <w:color w:val="000000"/>
                <w:sz w:val="20"/>
                <w:szCs w:val="20"/>
              </w:rPr>
            </w:pPr>
            <w:r w:rsidRPr="008704B4">
              <w:rPr>
                <w:color w:val="000000"/>
                <w:sz w:val="20"/>
                <w:szCs w:val="20"/>
              </w:rPr>
              <w:t>5</w:t>
            </w:r>
          </w:p>
        </w:tc>
        <w:tc>
          <w:tcPr>
            <w:tcW w:w="8107" w:type="dxa"/>
            <w:tcBorders>
              <w:bottom w:val="single" w:sz="4" w:space="0" w:color="auto"/>
            </w:tcBorders>
            <w:shd w:val="clear" w:color="auto" w:fill="auto"/>
          </w:tcPr>
          <w:p w:rsidR="00D42150" w:rsidRPr="006328D8" w:rsidRDefault="00FC725F" w:rsidP="00FC725F">
            <w:pPr>
              <w:rPr>
                <w:color w:val="000000"/>
                <w:sz w:val="20"/>
                <w:szCs w:val="20"/>
              </w:rPr>
            </w:pPr>
            <w:r w:rsidRPr="00FC725F">
              <w:rPr>
                <w:color w:val="000000"/>
                <w:sz w:val="20"/>
                <w:szCs w:val="20"/>
              </w:rPr>
              <w:t>на реализацию мероприятий по обеспечению развития и укрепления материально-технической базы домов культуры в населенных пунктах с числом жителей до 50 тысяч человек госпрограммы Н</w:t>
            </w:r>
            <w:r>
              <w:rPr>
                <w:color w:val="000000"/>
                <w:sz w:val="20"/>
                <w:szCs w:val="20"/>
              </w:rPr>
              <w:t>СО</w:t>
            </w:r>
            <w:r w:rsidRPr="00FC725F">
              <w:rPr>
                <w:color w:val="000000"/>
                <w:sz w:val="20"/>
                <w:szCs w:val="20"/>
              </w:rPr>
              <w:t xml:space="preserve"> "Культура Н</w:t>
            </w:r>
            <w:r>
              <w:rPr>
                <w:color w:val="000000"/>
                <w:sz w:val="20"/>
                <w:szCs w:val="20"/>
              </w:rPr>
              <w:t>СО</w:t>
            </w:r>
            <w:r w:rsidRPr="00FC725F">
              <w:rPr>
                <w:color w:val="000000"/>
                <w:sz w:val="20"/>
                <w:szCs w:val="20"/>
              </w:rPr>
              <w:t xml:space="preserve"> " </w:t>
            </w:r>
          </w:p>
        </w:tc>
        <w:tc>
          <w:tcPr>
            <w:tcW w:w="1020" w:type="dxa"/>
            <w:tcBorders>
              <w:bottom w:val="single" w:sz="4" w:space="0" w:color="auto"/>
            </w:tcBorders>
            <w:shd w:val="clear" w:color="auto" w:fill="auto"/>
            <w:vAlign w:val="center"/>
          </w:tcPr>
          <w:p w:rsidR="00D42150" w:rsidRPr="00A019DF" w:rsidRDefault="00FC725F" w:rsidP="00EF5C00">
            <w:pPr>
              <w:jc w:val="right"/>
              <w:rPr>
                <w:sz w:val="20"/>
                <w:szCs w:val="20"/>
              </w:rPr>
            </w:pPr>
            <w:r>
              <w:rPr>
                <w:sz w:val="20"/>
                <w:szCs w:val="20"/>
              </w:rPr>
              <w:t>769,9</w:t>
            </w:r>
          </w:p>
        </w:tc>
      </w:tr>
      <w:tr w:rsidR="00D42150" w:rsidRPr="008704B4" w:rsidTr="00EF5C00">
        <w:tc>
          <w:tcPr>
            <w:tcW w:w="510" w:type="dxa"/>
          </w:tcPr>
          <w:p w:rsidR="00D42150" w:rsidRPr="008704B4" w:rsidRDefault="00892911" w:rsidP="00A939B0">
            <w:pPr>
              <w:jc w:val="center"/>
              <w:rPr>
                <w:color w:val="000000"/>
                <w:sz w:val="20"/>
                <w:szCs w:val="20"/>
              </w:rPr>
            </w:pPr>
            <w:r>
              <w:br w:type="page"/>
            </w:r>
            <w:r w:rsidR="00D42150" w:rsidRPr="008704B4">
              <w:rPr>
                <w:color w:val="000000"/>
                <w:sz w:val="20"/>
                <w:szCs w:val="20"/>
              </w:rPr>
              <w:t>6</w:t>
            </w:r>
          </w:p>
        </w:tc>
        <w:tc>
          <w:tcPr>
            <w:tcW w:w="8107" w:type="dxa"/>
            <w:shd w:val="clear" w:color="auto" w:fill="auto"/>
          </w:tcPr>
          <w:p w:rsidR="00D42150" w:rsidRPr="006328D8" w:rsidRDefault="00FC725F" w:rsidP="007D7D0D">
            <w:pPr>
              <w:rPr>
                <w:color w:val="000000"/>
                <w:sz w:val="20"/>
                <w:szCs w:val="20"/>
              </w:rPr>
            </w:pPr>
            <w:r w:rsidRPr="00FC725F">
              <w:rPr>
                <w:color w:val="000000"/>
                <w:sz w:val="20"/>
                <w:szCs w:val="20"/>
              </w:rPr>
              <w:t>на реализацию мероприятий по проектированию, строительству и реконструкции полигонов твердых коммунальных отходов госпрограммы Н</w:t>
            </w:r>
            <w:r>
              <w:rPr>
                <w:color w:val="000000"/>
                <w:sz w:val="20"/>
                <w:szCs w:val="20"/>
              </w:rPr>
              <w:t>СО</w:t>
            </w:r>
            <w:r w:rsidRPr="00FC725F">
              <w:rPr>
                <w:color w:val="000000"/>
                <w:sz w:val="20"/>
                <w:szCs w:val="20"/>
              </w:rPr>
              <w:t xml:space="preserve"> "Развитие системы обращения с отходами производства и потребления в Н</w:t>
            </w:r>
            <w:r w:rsidR="007D7D0D">
              <w:rPr>
                <w:color w:val="000000"/>
                <w:sz w:val="20"/>
                <w:szCs w:val="20"/>
              </w:rPr>
              <w:t>СО</w:t>
            </w:r>
            <w:r w:rsidRPr="00FC725F">
              <w:rPr>
                <w:color w:val="000000"/>
                <w:sz w:val="20"/>
                <w:szCs w:val="20"/>
              </w:rPr>
              <w:t xml:space="preserve">" </w:t>
            </w:r>
          </w:p>
        </w:tc>
        <w:tc>
          <w:tcPr>
            <w:tcW w:w="1020" w:type="dxa"/>
            <w:shd w:val="clear" w:color="auto" w:fill="auto"/>
            <w:vAlign w:val="center"/>
          </w:tcPr>
          <w:p w:rsidR="00D42150" w:rsidRPr="00A019DF" w:rsidRDefault="00FC725F" w:rsidP="00EF5C00">
            <w:pPr>
              <w:jc w:val="right"/>
              <w:rPr>
                <w:sz w:val="20"/>
                <w:szCs w:val="20"/>
              </w:rPr>
            </w:pPr>
            <w:r>
              <w:rPr>
                <w:sz w:val="20"/>
                <w:szCs w:val="20"/>
              </w:rPr>
              <w:t>10 000,0</w:t>
            </w:r>
          </w:p>
        </w:tc>
      </w:tr>
      <w:tr w:rsidR="00D42150" w:rsidRPr="008704B4" w:rsidTr="00EF5C00">
        <w:tc>
          <w:tcPr>
            <w:tcW w:w="510" w:type="dxa"/>
          </w:tcPr>
          <w:p w:rsidR="00D42150" w:rsidRPr="008704B4" w:rsidRDefault="00D42150" w:rsidP="00A939B0">
            <w:pPr>
              <w:jc w:val="center"/>
              <w:rPr>
                <w:color w:val="000000"/>
                <w:sz w:val="20"/>
                <w:szCs w:val="20"/>
              </w:rPr>
            </w:pPr>
            <w:r w:rsidRPr="008704B4">
              <w:rPr>
                <w:color w:val="000000"/>
                <w:sz w:val="20"/>
                <w:szCs w:val="20"/>
              </w:rPr>
              <w:t>7</w:t>
            </w:r>
          </w:p>
        </w:tc>
        <w:tc>
          <w:tcPr>
            <w:tcW w:w="8107" w:type="dxa"/>
            <w:shd w:val="clear" w:color="auto" w:fill="auto"/>
          </w:tcPr>
          <w:p w:rsidR="00D42150" w:rsidRPr="00BD6C95" w:rsidRDefault="00FC725F" w:rsidP="007D7D0D">
            <w:pPr>
              <w:rPr>
                <w:color w:val="000000"/>
                <w:spacing w:val="-2"/>
                <w:sz w:val="20"/>
                <w:szCs w:val="20"/>
              </w:rPr>
            </w:pPr>
            <w:r w:rsidRPr="00FC725F">
              <w:rPr>
                <w:color w:val="000000"/>
                <w:spacing w:val="-2"/>
                <w:sz w:val="20"/>
                <w:szCs w:val="20"/>
              </w:rPr>
              <w:t>на софинансирование мероприятий муниципальных программ развития территориального общественного самоуправления в Н</w:t>
            </w:r>
            <w:r w:rsidR="007D7D0D">
              <w:rPr>
                <w:color w:val="000000"/>
                <w:spacing w:val="-2"/>
                <w:sz w:val="20"/>
                <w:szCs w:val="20"/>
              </w:rPr>
              <w:t>СО</w:t>
            </w:r>
            <w:r w:rsidRPr="00FC725F">
              <w:rPr>
                <w:color w:val="000000"/>
                <w:spacing w:val="-2"/>
                <w:sz w:val="20"/>
                <w:szCs w:val="20"/>
              </w:rPr>
              <w:t xml:space="preserve"> подпрограммы "Содействие развитию местного самоуправления" госпрограммы Н</w:t>
            </w:r>
            <w:r w:rsidR="007D7D0D">
              <w:rPr>
                <w:color w:val="000000"/>
                <w:spacing w:val="-2"/>
                <w:sz w:val="20"/>
                <w:szCs w:val="20"/>
              </w:rPr>
              <w:t>СО</w:t>
            </w:r>
            <w:r w:rsidRPr="00FC725F">
              <w:rPr>
                <w:color w:val="000000"/>
                <w:spacing w:val="-2"/>
                <w:sz w:val="20"/>
                <w:szCs w:val="20"/>
              </w:rPr>
              <w:t xml:space="preserve"> "Развитие институтов региональной политики и гражданского общества в Н</w:t>
            </w:r>
            <w:r w:rsidR="007D7D0D">
              <w:rPr>
                <w:color w:val="000000"/>
                <w:spacing w:val="-2"/>
                <w:sz w:val="20"/>
                <w:szCs w:val="20"/>
              </w:rPr>
              <w:t>СО</w:t>
            </w:r>
            <w:r w:rsidRPr="00FC725F">
              <w:rPr>
                <w:color w:val="000000"/>
                <w:spacing w:val="-2"/>
                <w:sz w:val="20"/>
                <w:szCs w:val="20"/>
              </w:rPr>
              <w:t xml:space="preserve">" </w:t>
            </w:r>
          </w:p>
        </w:tc>
        <w:tc>
          <w:tcPr>
            <w:tcW w:w="1020" w:type="dxa"/>
            <w:shd w:val="clear" w:color="auto" w:fill="auto"/>
            <w:vAlign w:val="center"/>
          </w:tcPr>
          <w:p w:rsidR="00D42150" w:rsidRPr="00A019DF" w:rsidRDefault="00FC725F" w:rsidP="00EF5C00">
            <w:pPr>
              <w:jc w:val="right"/>
              <w:rPr>
                <w:sz w:val="20"/>
                <w:szCs w:val="20"/>
              </w:rPr>
            </w:pPr>
            <w:r>
              <w:rPr>
                <w:sz w:val="20"/>
                <w:szCs w:val="20"/>
              </w:rPr>
              <w:t>589,0</w:t>
            </w:r>
          </w:p>
        </w:tc>
      </w:tr>
      <w:tr w:rsidR="00D42150" w:rsidRPr="008704B4" w:rsidTr="00EF5C00">
        <w:tc>
          <w:tcPr>
            <w:tcW w:w="510" w:type="dxa"/>
          </w:tcPr>
          <w:p w:rsidR="00D42150" w:rsidRPr="008704B4" w:rsidRDefault="00D42150" w:rsidP="00A939B0">
            <w:pPr>
              <w:jc w:val="center"/>
              <w:rPr>
                <w:color w:val="000000"/>
                <w:sz w:val="20"/>
                <w:szCs w:val="20"/>
              </w:rPr>
            </w:pPr>
            <w:r>
              <w:rPr>
                <w:color w:val="000000"/>
                <w:sz w:val="20"/>
                <w:szCs w:val="20"/>
              </w:rPr>
              <w:t>8</w:t>
            </w:r>
          </w:p>
        </w:tc>
        <w:tc>
          <w:tcPr>
            <w:tcW w:w="8107" w:type="dxa"/>
            <w:shd w:val="clear" w:color="auto" w:fill="auto"/>
          </w:tcPr>
          <w:p w:rsidR="00D42150" w:rsidRPr="006328D8" w:rsidRDefault="00FC725F" w:rsidP="007D7D0D">
            <w:pPr>
              <w:rPr>
                <w:color w:val="000000"/>
                <w:sz w:val="20"/>
                <w:szCs w:val="20"/>
              </w:rPr>
            </w:pPr>
            <w:r w:rsidRPr="00FC725F">
              <w:rPr>
                <w:color w:val="000000"/>
                <w:sz w:val="20"/>
                <w:szCs w:val="20"/>
              </w:rPr>
              <w:t>на реализацию программ формирования современной городской среды подпрограммы "Благоустройство территорий населенных пунктов" госпрограммы Н</w:t>
            </w:r>
            <w:r w:rsidR="007D7D0D">
              <w:rPr>
                <w:color w:val="000000"/>
                <w:sz w:val="20"/>
                <w:szCs w:val="20"/>
              </w:rPr>
              <w:t>СО</w:t>
            </w:r>
            <w:r w:rsidRPr="00FC725F">
              <w:rPr>
                <w:color w:val="000000"/>
                <w:sz w:val="20"/>
                <w:szCs w:val="20"/>
              </w:rPr>
              <w:t xml:space="preserve"> "Жилищно-коммунальное хозяйство Н</w:t>
            </w:r>
            <w:r w:rsidR="007D7D0D">
              <w:rPr>
                <w:color w:val="000000"/>
                <w:sz w:val="20"/>
                <w:szCs w:val="20"/>
              </w:rPr>
              <w:t>СО</w:t>
            </w:r>
            <w:r w:rsidRPr="00FC725F">
              <w:rPr>
                <w:color w:val="000000"/>
                <w:sz w:val="20"/>
                <w:szCs w:val="20"/>
              </w:rPr>
              <w:t xml:space="preserve">" </w:t>
            </w:r>
          </w:p>
        </w:tc>
        <w:tc>
          <w:tcPr>
            <w:tcW w:w="1020" w:type="dxa"/>
            <w:shd w:val="clear" w:color="auto" w:fill="auto"/>
            <w:vAlign w:val="center"/>
          </w:tcPr>
          <w:p w:rsidR="00D42150" w:rsidRPr="00A019DF" w:rsidRDefault="00FC725F" w:rsidP="00EF5C00">
            <w:pPr>
              <w:jc w:val="right"/>
              <w:rPr>
                <w:sz w:val="20"/>
                <w:szCs w:val="20"/>
              </w:rPr>
            </w:pPr>
            <w:r>
              <w:rPr>
                <w:sz w:val="20"/>
                <w:szCs w:val="20"/>
              </w:rPr>
              <w:t>526,1</w:t>
            </w:r>
          </w:p>
        </w:tc>
      </w:tr>
      <w:tr w:rsidR="00D42150" w:rsidRPr="008704B4" w:rsidTr="00EF5C00">
        <w:tc>
          <w:tcPr>
            <w:tcW w:w="510" w:type="dxa"/>
          </w:tcPr>
          <w:p w:rsidR="00D42150" w:rsidRPr="008704B4" w:rsidRDefault="00D42150" w:rsidP="00386C3C">
            <w:pPr>
              <w:jc w:val="center"/>
              <w:rPr>
                <w:color w:val="000000"/>
                <w:sz w:val="20"/>
                <w:szCs w:val="20"/>
              </w:rPr>
            </w:pPr>
            <w:r>
              <w:rPr>
                <w:color w:val="000000"/>
                <w:sz w:val="20"/>
                <w:szCs w:val="20"/>
              </w:rPr>
              <w:t>9</w:t>
            </w:r>
          </w:p>
        </w:tc>
        <w:tc>
          <w:tcPr>
            <w:tcW w:w="8107" w:type="dxa"/>
            <w:shd w:val="clear" w:color="auto" w:fill="auto"/>
          </w:tcPr>
          <w:p w:rsidR="00D42150" w:rsidRPr="006328D8" w:rsidRDefault="00FC725F" w:rsidP="007D7D0D">
            <w:pPr>
              <w:rPr>
                <w:color w:val="000000"/>
                <w:sz w:val="20"/>
                <w:szCs w:val="20"/>
              </w:rPr>
            </w:pPr>
            <w:r w:rsidRPr="00FC725F">
              <w:rPr>
                <w:color w:val="000000"/>
                <w:sz w:val="20"/>
                <w:szCs w:val="20"/>
              </w:rPr>
              <w:t>на реализацию мероприятий по проведению работ на воинских захоронениях  госпрограммы Н</w:t>
            </w:r>
            <w:r w:rsidR="007D7D0D">
              <w:rPr>
                <w:color w:val="000000"/>
                <w:sz w:val="20"/>
                <w:szCs w:val="20"/>
              </w:rPr>
              <w:t>СО</w:t>
            </w:r>
            <w:r w:rsidRPr="00FC725F">
              <w:rPr>
                <w:color w:val="000000"/>
                <w:sz w:val="20"/>
                <w:szCs w:val="20"/>
              </w:rPr>
              <w:t xml:space="preserve"> "Культура Н</w:t>
            </w:r>
            <w:r w:rsidR="007D7D0D">
              <w:rPr>
                <w:color w:val="000000"/>
                <w:sz w:val="20"/>
                <w:szCs w:val="20"/>
              </w:rPr>
              <w:t>СО</w:t>
            </w:r>
            <w:r w:rsidR="007D7D0D" w:rsidRPr="00FC725F">
              <w:rPr>
                <w:color w:val="000000"/>
                <w:sz w:val="20"/>
                <w:szCs w:val="20"/>
              </w:rPr>
              <w:t xml:space="preserve"> </w:t>
            </w:r>
            <w:r w:rsidRPr="00FC725F">
              <w:rPr>
                <w:color w:val="000000"/>
                <w:sz w:val="20"/>
                <w:szCs w:val="20"/>
              </w:rPr>
              <w:t xml:space="preserve">" </w:t>
            </w:r>
          </w:p>
        </w:tc>
        <w:tc>
          <w:tcPr>
            <w:tcW w:w="1020" w:type="dxa"/>
            <w:shd w:val="clear" w:color="auto" w:fill="auto"/>
            <w:vAlign w:val="center"/>
          </w:tcPr>
          <w:p w:rsidR="00D42150" w:rsidRPr="00A019DF" w:rsidRDefault="00FC725F" w:rsidP="00EF5C00">
            <w:pPr>
              <w:jc w:val="right"/>
              <w:rPr>
                <w:sz w:val="20"/>
                <w:szCs w:val="20"/>
              </w:rPr>
            </w:pPr>
            <w:r>
              <w:rPr>
                <w:sz w:val="20"/>
                <w:szCs w:val="20"/>
              </w:rPr>
              <w:t>0,4</w:t>
            </w:r>
          </w:p>
        </w:tc>
      </w:tr>
      <w:tr w:rsidR="00D42150" w:rsidRPr="008704B4" w:rsidTr="00EF5C00">
        <w:tc>
          <w:tcPr>
            <w:tcW w:w="510" w:type="dxa"/>
          </w:tcPr>
          <w:p w:rsidR="00D42150" w:rsidRPr="008704B4" w:rsidRDefault="00D42150" w:rsidP="00386C3C">
            <w:pPr>
              <w:jc w:val="center"/>
              <w:rPr>
                <w:color w:val="000000"/>
                <w:sz w:val="20"/>
                <w:szCs w:val="20"/>
              </w:rPr>
            </w:pPr>
            <w:r>
              <w:rPr>
                <w:color w:val="000000"/>
                <w:sz w:val="20"/>
                <w:szCs w:val="20"/>
              </w:rPr>
              <w:t>10</w:t>
            </w:r>
          </w:p>
        </w:tc>
        <w:tc>
          <w:tcPr>
            <w:tcW w:w="8107" w:type="dxa"/>
            <w:shd w:val="clear" w:color="auto" w:fill="auto"/>
          </w:tcPr>
          <w:p w:rsidR="00D42150" w:rsidRPr="006328D8" w:rsidRDefault="00FC725F" w:rsidP="007D7D0D">
            <w:pPr>
              <w:rPr>
                <w:color w:val="000000"/>
                <w:sz w:val="20"/>
                <w:szCs w:val="20"/>
              </w:rPr>
            </w:pPr>
            <w:r w:rsidRPr="00FC725F">
              <w:rPr>
                <w:color w:val="000000"/>
                <w:sz w:val="20"/>
                <w:szCs w:val="20"/>
              </w:rPr>
              <w:t>на реализацию мероприятий по обновлению материально-технической базы для формирования у обучающихся современных технологических и гуманитарных навыков госпрограммы Н</w:t>
            </w:r>
            <w:r w:rsidR="007D7D0D">
              <w:rPr>
                <w:color w:val="000000"/>
                <w:sz w:val="20"/>
                <w:szCs w:val="20"/>
              </w:rPr>
              <w:t>СО</w:t>
            </w:r>
            <w:r w:rsidRPr="00FC725F">
              <w:rPr>
                <w:color w:val="000000"/>
                <w:sz w:val="20"/>
                <w:szCs w:val="20"/>
              </w:rPr>
              <w:t xml:space="preserve"> "Развитие образования, создание условий для социализации детей и учащейся молодежи в Н</w:t>
            </w:r>
            <w:r w:rsidR="007D7D0D">
              <w:rPr>
                <w:color w:val="000000"/>
                <w:sz w:val="20"/>
                <w:szCs w:val="20"/>
              </w:rPr>
              <w:t>СО</w:t>
            </w:r>
            <w:r w:rsidRPr="00FC725F">
              <w:rPr>
                <w:color w:val="000000"/>
                <w:sz w:val="20"/>
                <w:szCs w:val="20"/>
              </w:rPr>
              <w:t xml:space="preserve">" </w:t>
            </w:r>
          </w:p>
        </w:tc>
        <w:tc>
          <w:tcPr>
            <w:tcW w:w="1020" w:type="dxa"/>
            <w:shd w:val="clear" w:color="auto" w:fill="auto"/>
            <w:vAlign w:val="center"/>
          </w:tcPr>
          <w:p w:rsidR="00D42150" w:rsidRPr="00A019DF" w:rsidRDefault="00FC725F" w:rsidP="00EF5C00">
            <w:pPr>
              <w:jc w:val="right"/>
              <w:rPr>
                <w:sz w:val="20"/>
                <w:szCs w:val="20"/>
              </w:rPr>
            </w:pPr>
            <w:r>
              <w:rPr>
                <w:sz w:val="20"/>
                <w:szCs w:val="20"/>
              </w:rPr>
              <w:t>2 717,1</w:t>
            </w:r>
          </w:p>
        </w:tc>
      </w:tr>
      <w:tr w:rsidR="00D42150" w:rsidRPr="008704B4" w:rsidTr="00EF5C00">
        <w:tc>
          <w:tcPr>
            <w:tcW w:w="510" w:type="dxa"/>
          </w:tcPr>
          <w:p w:rsidR="00D42150" w:rsidRPr="008704B4" w:rsidRDefault="00D42150" w:rsidP="00386C3C">
            <w:pPr>
              <w:jc w:val="center"/>
              <w:rPr>
                <w:color w:val="000000"/>
                <w:sz w:val="20"/>
                <w:szCs w:val="20"/>
              </w:rPr>
            </w:pPr>
            <w:r>
              <w:rPr>
                <w:color w:val="000000"/>
                <w:sz w:val="20"/>
                <w:szCs w:val="20"/>
              </w:rPr>
              <w:t>11</w:t>
            </w:r>
          </w:p>
        </w:tc>
        <w:tc>
          <w:tcPr>
            <w:tcW w:w="8107" w:type="dxa"/>
            <w:shd w:val="clear" w:color="auto" w:fill="auto"/>
          </w:tcPr>
          <w:p w:rsidR="00D42150" w:rsidRPr="006328D8" w:rsidRDefault="00FC725F" w:rsidP="007D7D0D">
            <w:pPr>
              <w:rPr>
                <w:color w:val="000000"/>
                <w:sz w:val="20"/>
                <w:szCs w:val="20"/>
              </w:rPr>
            </w:pPr>
            <w:r w:rsidRPr="00FC725F">
              <w:rPr>
                <w:color w:val="000000"/>
                <w:sz w:val="20"/>
                <w:szCs w:val="20"/>
              </w:rPr>
              <w:t>на реализацию мероприятий по модернизации и развитию инфраструктуры связи на территории Н</w:t>
            </w:r>
            <w:r>
              <w:rPr>
                <w:color w:val="000000"/>
                <w:sz w:val="20"/>
                <w:szCs w:val="20"/>
              </w:rPr>
              <w:t>СО</w:t>
            </w:r>
            <w:r w:rsidRPr="00FC725F">
              <w:rPr>
                <w:color w:val="000000"/>
                <w:sz w:val="20"/>
                <w:szCs w:val="20"/>
              </w:rPr>
              <w:t xml:space="preserve"> госпрограммы Н</w:t>
            </w:r>
            <w:r>
              <w:rPr>
                <w:color w:val="000000"/>
                <w:sz w:val="20"/>
                <w:szCs w:val="20"/>
              </w:rPr>
              <w:t>СО</w:t>
            </w:r>
            <w:r w:rsidRPr="00FC725F">
              <w:rPr>
                <w:color w:val="000000"/>
                <w:sz w:val="20"/>
                <w:szCs w:val="20"/>
              </w:rPr>
              <w:t xml:space="preserve"> "Цифровая трансформация Н</w:t>
            </w:r>
            <w:r>
              <w:rPr>
                <w:color w:val="000000"/>
                <w:sz w:val="20"/>
                <w:szCs w:val="20"/>
              </w:rPr>
              <w:t>СО</w:t>
            </w:r>
            <w:r w:rsidRPr="00FC725F">
              <w:rPr>
                <w:color w:val="000000"/>
                <w:sz w:val="20"/>
                <w:szCs w:val="20"/>
              </w:rPr>
              <w:t xml:space="preserve"> " </w:t>
            </w:r>
          </w:p>
        </w:tc>
        <w:tc>
          <w:tcPr>
            <w:tcW w:w="1020" w:type="dxa"/>
            <w:shd w:val="clear" w:color="auto" w:fill="auto"/>
            <w:vAlign w:val="center"/>
          </w:tcPr>
          <w:p w:rsidR="00D42150" w:rsidRPr="00A019DF" w:rsidRDefault="00FC725F" w:rsidP="00EF5C00">
            <w:pPr>
              <w:jc w:val="right"/>
              <w:rPr>
                <w:sz w:val="20"/>
                <w:szCs w:val="20"/>
              </w:rPr>
            </w:pPr>
            <w:r>
              <w:rPr>
                <w:sz w:val="20"/>
                <w:szCs w:val="20"/>
              </w:rPr>
              <w:t>1 0000,0</w:t>
            </w:r>
          </w:p>
        </w:tc>
      </w:tr>
      <w:tr w:rsidR="00D42150" w:rsidRPr="008704B4" w:rsidTr="00EF5C00">
        <w:tc>
          <w:tcPr>
            <w:tcW w:w="510" w:type="dxa"/>
          </w:tcPr>
          <w:p w:rsidR="00D42150" w:rsidRPr="008704B4" w:rsidRDefault="00D42150" w:rsidP="00386C3C">
            <w:pPr>
              <w:jc w:val="center"/>
              <w:rPr>
                <w:color w:val="000000"/>
                <w:sz w:val="20"/>
                <w:szCs w:val="20"/>
              </w:rPr>
            </w:pPr>
            <w:r>
              <w:rPr>
                <w:color w:val="000000"/>
                <w:sz w:val="20"/>
                <w:szCs w:val="20"/>
              </w:rPr>
              <w:t>12</w:t>
            </w:r>
          </w:p>
        </w:tc>
        <w:tc>
          <w:tcPr>
            <w:tcW w:w="8107" w:type="dxa"/>
            <w:shd w:val="clear" w:color="auto" w:fill="auto"/>
          </w:tcPr>
          <w:p w:rsidR="00D42150" w:rsidRPr="006328D8" w:rsidRDefault="00FC725F" w:rsidP="00FC725F">
            <w:pPr>
              <w:rPr>
                <w:color w:val="000000"/>
                <w:sz w:val="20"/>
                <w:szCs w:val="20"/>
              </w:rPr>
            </w:pPr>
            <w:r w:rsidRPr="00FC725F">
              <w:rPr>
                <w:color w:val="000000"/>
                <w:sz w:val="20"/>
                <w:szCs w:val="20"/>
              </w:rPr>
              <w:t>на реализацию мероприятий по подготовке объектов жилищно-коммунального хозяйства Н</w:t>
            </w:r>
            <w:r>
              <w:rPr>
                <w:color w:val="000000"/>
                <w:sz w:val="20"/>
                <w:szCs w:val="20"/>
              </w:rPr>
              <w:t>СО</w:t>
            </w:r>
            <w:r w:rsidRPr="00FC725F">
              <w:rPr>
                <w:color w:val="000000"/>
                <w:sz w:val="20"/>
                <w:szCs w:val="20"/>
              </w:rPr>
              <w:t xml:space="preserve"> к работе в осенне-зимний период подпрограммы "Безопасность жилищно-коммунального хозяйства" госпрограммы Н</w:t>
            </w:r>
            <w:r>
              <w:rPr>
                <w:color w:val="000000"/>
                <w:sz w:val="20"/>
                <w:szCs w:val="20"/>
              </w:rPr>
              <w:t>СО</w:t>
            </w:r>
            <w:r w:rsidRPr="00FC725F">
              <w:rPr>
                <w:color w:val="000000"/>
                <w:sz w:val="20"/>
                <w:szCs w:val="20"/>
              </w:rPr>
              <w:t xml:space="preserve"> "Жилищно-коммунальное хозяйство Н</w:t>
            </w:r>
            <w:r>
              <w:rPr>
                <w:color w:val="000000"/>
                <w:sz w:val="20"/>
                <w:szCs w:val="20"/>
              </w:rPr>
              <w:t>СО</w:t>
            </w:r>
            <w:r w:rsidRPr="00FC725F">
              <w:rPr>
                <w:color w:val="000000"/>
                <w:sz w:val="20"/>
                <w:szCs w:val="20"/>
              </w:rPr>
              <w:t xml:space="preserve">" </w:t>
            </w:r>
          </w:p>
        </w:tc>
        <w:tc>
          <w:tcPr>
            <w:tcW w:w="1020" w:type="dxa"/>
            <w:shd w:val="clear" w:color="auto" w:fill="auto"/>
            <w:vAlign w:val="center"/>
          </w:tcPr>
          <w:p w:rsidR="00D42150" w:rsidRPr="00A019DF" w:rsidRDefault="00FC725F" w:rsidP="00EF5C00">
            <w:pPr>
              <w:jc w:val="right"/>
              <w:rPr>
                <w:sz w:val="20"/>
                <w:szCs w:val="20"/>
              </w:rPr>
            </w:pPr>
            <w:r>
              <w:rPr>
                <w:sz w:val="20"/>
                <w:szCs w:val="20"/>
              </w:rPr>
              <w:t>15 810,1</w:t>
            </w:r>
          </w:p>
        </w:tc>
      </w:tr>
      <w:tr w:rsidR="00FC725F" w:rsidRPr="008704B4" w:rsidTr="006D34C9">
        <w:tc>
          <w:tcPr>
            <w:tcW w:w="510" w:type="dxa"/>
          </w:tcPr>
          <w:p w:rsidR="00FC725F" w:rsidRPr="008704B4" w:rsidRDefault="00FC725F" w:rsidP="006D34C9">
            <w:pPr>
              <w:jc w:val="center"/>
              <w:rPr>
                <w:color w:val="000000"/>
                <w:sz w:val="20"/>
                <w:szCs w:val="20"/>
              </w:rPr>
            </w:pPr>
            <w:r>
              <w:rPr>
                <w:color w:val="000000"/>
                <w:sz w:val="20"/>
                <w:szCs w:val="20"/>
              </w:rPr>
              <w:t>13</w:t>
            </w:r>
          </w:p>
        </w:tc>
        <w:tc>
          <w:tcPr>
            <w:tcW w:w="8107" w:type="dxa"/>
            <w:shd w:val="clear" w:color="auto" w:fill="auto"/>
          </w:tcPr>
          <w:p w:rsidR="00FC725F" w:rsidRPr="006328D8" w:rsidRDefault="00FC725F" w:rsidP="00FC725F">
            <w:pPr>
              <w:rPr>
                <w:color w:val="000000"/>
                <w:sz w:val="20"/>
                <w:szCs w:val="20"/>
              </w:rPr>
            </w:pPr>
            <w:r w:rsidRPr="00FC725F">
              <w:rPr>
                <w:color w:val="000000"/>
                <w:sz w:val="20"/>
                <w:szCs w:val="20"/>
              </w:rPr>
              <w:t>на реализацию мероприятий по обеспечению сбалансированности местных бюджетов государственной программы Новосибирской области "Управление финансами в Н</w:t>
            </w:r>
            <w:r>
              <w:rPr>
                <w:color w:val="000000"/>
                <w:sz w:val="20"/>
                <w:szCs w:val="20"/>
              </w:rPr>
              <w:t>СО</w:t>
            </w:r>
            <w:r w:rsidRPr="00FC725F">
              <w:rPr>
                <w:color w:val="000000"/>
                <w:sz w:val="20"/>
                <w:szCs w:val="20"/>
              </w:rPr>
              <w:t>"</w:t>
            </w:r>
          </w:p>
        </w:tc>
        <w:tc>
          <w:tcPr>
            <w:tcW w:w="1020" w:type="dxa"/>
            <w:shd w:val="clear" w:color="auto" w:fill="auto"/>
            <w:vAlign w:val="center"/>
          </w:tcPr>
          <w:p w:rsidR="00FC725F" w:rsidRPr="00A019DF" w:rsidRDefault="00FC725F" w:rsidP="006D34C9">
            <w:pPr>
              <w:jc w:val="right"/>
              <w:rPr>
                <w:sz w:val="20"/>
                <w:szCs w:val="20"/>
              </w:rPr>
            </w:pPr>
            <w:r>
              <w:rPr>
                <w:sz w:val="20"/>
                <w:szCs w:val="20"/>
              </w:rPr>
              <w:t>282 696,4</w:t>
            </w:r>
          </w:p>
        </w:tc>
      </w:tr>
      <w:tr w:rsidR="007D740E" w:rsidRPr="008704B4" w:rsidTr="00EF5C00">
        <w:tc>
          <w:tcPr>
            <w:tcW w:w="510" w:type="dxa"/>
          </w:tcPr>
          <w:p w:rsidR="007D740E" w:rsidRPr="008704B4" w:rsidRDefault="007D740E" w:rsidP="00A939B0">
            <w:pPr>
              <w:spacing w:before="40" w:after="40"/>
              <w:jc w:val="right"/>
              <w:rPr>
                <w:b/>
                <w:color w:val="000000"/>
                <w:sz w:val="20"/>
                <w:szCs w:val="20"/>
              </w:rPr>
            </w:pPr>
          </w:p>
        </w:tc>
        <w:tc>
          <w:tcPr>
            <w:tcW w:w="8107" w:type="dxa"/>
            <w:shd w:val="clear" w:color="auto" w:fill="auto"/>
          </w:tcPr>
          <w:p w:rsidR="007D740E" w:rsidRPr="008704B4" w:rsidRDefault="007D740E" w:rsidP="00A939B0">
            <w:pPr>
              <w:spacing w:before="40" w:after="40"/>
              <w:jc w:val="both"/>
              <w:rPr>
                <w:b/>
                <w:color w:val="000000"/>
                <w:sz w:val="20"/>
                <w:szCs w:val="20"/>
              </w:rPr>
            </w:pPr>
            <w:r w:rsidRPr="008704B4">
              <w:rPr>
                <w:b/>
                <w:color w:val="000000"/>
                <w:sz w:val="20"/>
                <w:szCs w:val="20"/>
              </w:rPr>
              <w:t>ИТОГО:</w:t>
            </w:r>
          </w:p>
        </w:tc>
        <w:tc>
          <w:tcPr>
            <w:tcW w:w="1020" w:type="dxa"/>
            <w:shd w:val="clear" w:color="auto" w:fill="auto"/>
            <w:vAlign w:val="center"/>
          </w:tcPr>
          <w:p w:rsidR="007D740E" w:rsidRPr="00A019DF" w:rsidRDefault="00FC725F" w:rsidP="00EF5C00">
            <w:pPr>
              <w:jc w:val="right"/>
              <w:rPr>
                <w:b/>
                <w:bCs/>
                <w:color w:val="000000"/>
                <w:sz w:val="20"/>
                <w:szCs w:val="20"/>
              </w:rPr>
            </w:pPr>
            <w:r>
              <w:rPr>
                <w:b/>
                <w:bCs/>
                <w:color w:val="000000"/>
                <w:sz w:val="20"/>
                <w:szCs w:val="20"/>
              </w:rPr>
              <w:t>347 965,6</w:t>
            </w:r>
          </w:p>
        </w:tc>
      </w:tr>
    </w:tbl>
    <w:p w:rsidR="003463D8" w:rsidRPr="008704B4" w:rsidRDefault="007D740E" w:rsidP="00A26779">
      <w:pPr>
        <w:spacing w:before="120"/>
        <w:jc w:val="both"/>
        <w:rPr>
          <w:color w:val="000000"/>
          <w:sz w:val="20"/>
          <w:szCs w:val="20"/>
        </w:rPr>
      </w:pPr>
      <w:r w:rsidRPr="005B4F58">
        <w:rPr>
          <w:b/>
          <w:i/>
          <w:color w:val="000000"/>
        </w:rPr>
        <w:t>3</w:t>
      </w:r>
      <w:r w:rsidR="0013147A" w:rsidRPr="005B4F58">
        <w:rPr>
          <w:b/>
          <w:i/>
          <w:color w:val="000000"/>
        </w:rPr>
        <w:t>)</w:t>
      </w:r>
      <w:r w:rsidR="0013147A" w:rsidRPr="008704B4">
        <w:rPr>
          <w:color w:val="000000"/>
        </w:rPr>
        <w:t xml:space="preserve"> </w:t>
      </w:r>
      <w:r w:rsidR="003C4C75" w:rsidRPr="008704B4">
        <w:rPr>
          <w:color w:val="000000"/>
        </w:rPr>
        <w:t>с</w:t>
      </w:r>
      <w:r w:rsidR="00A724D2" w:rsidRPr="008704B4">
        <w:rPr>
          <w:color w:val="000000"/>
        </w:rPr>
        <w:t>убв</w:t>
      </w:r>
      <w:r w:rsidR="00EE75E7" w:rsidRPr="008704B4">
        <w:rPr>
          <w:color w:val="000000"/>
        </w:rPr>
        <w:t xml:space="preserve">енции </w:t>
      </w:r>
      <w:r w:rsidR="00A724D2" w:rsidRPr="008704B4">
        <w:rPr>
          <w:color w:val="000000"/>
        </w:rPr>
        <w:t xml:space="preserve">на </w:t>
      </w:r>
      <w:r w:rsidR="0013147A" w:rsidRPr="008704B4">
        <w:rPr>
          <w:color w:val="000000"/>
        </w:rPr>
        <w:t xml:space="preserve">общую сумму </w:t>
      </w:r>
      <w:r w:rsidR="00947B5C">
        <w:rPr>
          <w:color w:val="000000"/>
        </w:rPr>
        <w:t>34</w:t>
      </w:r>
      <w:r w:rsidR="007D7D0D">
        <w:rPr>
          <w:color w:val="000000"/>
        </w:rPr>
        <w:t>9 739,1</w:t>
      </w:r>
      <w:r w:rsidR="00947B5C" w:rsidRPr="00DC6C6E">
        <w:rPr>
          <w:color w:val="000000"/>
        </w:rPr>
        <w:t xml:space="preserve"> </w:t>
      </w:r>
      <w:r w:rsidR="00502AC7" w:rsidRPr="008704B4">
        <w:rPr>
          <w:bCs/>
          <w:color w:val="000000"/>
        </w:rPr>
        <w:t>тыс. руб</w:t>
      </w:r>
      <w:r w:rsidR="0012039D" w:rsidRPr="008704B4">
        <w:rPr>
          <w:bCs/>
          <w:color w:val="000000"/>
        </w:rPr>
        <w:t>.</w:t>
      </w:r>
      <w:r w:rsidR="003C4C75" w:rsidRPr="008704B4">
        <w:rPr>
          <w:bCs/>
          <w:color w:val="000000"/>
        </w:rPr>
        <w:t>, объём</w:t>
      </w:r>
      <w:r w:rsidR="0013147A" w:rsidRPr="008704B4">
        <w:rPr>
          <w:color w:val="000000"/>
        </w:rPr>
        <w:t xml:space="preserve"> на </w:t>
      </w:r>
      <w:r w:rsidR="00165EB2">
        <w:rPr>
          <w:color w:val="000000"/>
        </w:rPr>
        <w:t>2020</w:t>
      </w:r>
      <w:r w:rsidR="00A724D2" w:rsidRPr="008704B4">
        <w:rPr>
          <w:color w:val="000000"/>
        </w:rPr>
        <w:t xml:space="preserve"> год </w:t>
      </w:r>
      <w:r w:rsidR="005E6664">
        <w:rPr>
          <w:color w:val="000000"/>
        </w:rPr>
        <w:t>увеличен</w:t>
      </w:r>
      <w:r w:rsidR="00A724D2" w:rsidRPr="008704B4">
        <w:rPr>
          <w:color w:val="000000"/>
        </w:rPr>
        <w:t xml:space="preserve"> на </w:t>
      </w:r>
      <w:r w:rsidR="007D7D0D">
        <w:rPr>
          <w:color w:val="000000"/>
        </w:rPr>
        <w:t>5 827,6</w:t>
      </w:r>
      <w:r w:rsidR="00947B5C">
        <w:rPr>
          <w:color w:val="000000"/>
        </w:rPr>
        <w:t xml:space="preserve"> </w:t>
      </w:r>
      <w:r w:rsidR="00502AC7" w:rsidRPr="008704B4">
        <w:rPr>
          <w:color w:val="000000"/>
        </w:rPr>
        <w:t>тыс. руб.</w:t>
      </w:r>
      <w:r w:rsidR="00A724D2" w:rsidRPr="008704B4">
        <w:rPr>
          <w:color w:val="000000"/>
        </w:rPr>
        <w:t xml:space="preserve"> или на </w:t>
      </w:r>
      <w:r w:rsidR="007D7D0D">
        <w:rPr>
          <w:color w:val="000000"/>
        </w:rPr>
        <w:t>1,7</w:t>
      </w:r>
      <w:r w:rsidR="00A724D2" w:rsidRPr="008704B4">
        <w:rPr>
          <w:color w:val="000000"/>
        </w:rPr>
        <w:t>% к ожидаемому исполнению</w:t>
      </w:r>
      <w:r w:rsidR="003C4C75" w:rsidRPr="008704B4">
        <w:rPr>
          <w:color w:val="000000"/>
        </w:rPr>
        <w:t xml:space="preserve"> за</w:t>
      </w:r>
      <w:r w:rsidR="00A724D2" w:rsidRPr="008704B4">
        <w:rPr>
          <w:color w:val="000000"/>
        </w:rPr>
        <w:t xml:space="preserve"> </w:t>
      </w:r>
      <w:r w:rsidR="00165EB2">
        <w:rPr>
          <w:color w:val="000000"/>
        </w:rPr>
        <w:t>2019</w:t>
      </w:r>
      <w:r w:rsidR="00A724D2" w:rsidRPr="008704B4">
        <w:rPr>
          <w:color w:val="000000"/>
        </w:rPr>
        <w:t xml:space="preserve"> год</w:t>
      </w:r>
      <w:r w:rsidR="00D437AF" w:rsidRPr="008704B4">
        <w:rPr>
          <w:color w:val="000000"/>
        </w:rPr>
        <w:t>,</w:t>
      </w:r>
      <w:r w:rsidR="00DD1A3A">
        <w:rPr>
          <w:color w:val="000000"/>
        </w:rPr>
        <w:t xml:space="preserve"> </w:t>
      </w:r>
      <w:r w:rsidR="00DB570B">
        <w:t xml:space="preserve">целевое направление </w:t>
      </w:r>
      <w:r w:rsidR="00DB570B">
        <w:rPr>
          <w:color w:val="000000"/>
        </w:rPr>
        <w:t>субвенци</w:t>
      </w:r>
      <w:r w:rsidR="00746FF6">
        <w:rPr>
          <w:color w:val="000000"/>
        </w:rPr>
        <w:t>й</w:t>
      </w:r>
      <w:r w:rsidR="00DB570B">
        <w:rPr>
          <w:color w:val="000000"/>
        </w:rPr>
        <w:t xml:space="preserve"> </w:t>
      </w:r>
      <w:r w:rsidR="00DB570B">
        <w:t xml:space="preserve">представлено в таблице </w:t>
      </w:r>
      <w:r w:rsidR="00960CA4">
        <w:t>3</w:t>
      </w:r>
      <w:r w:rsidR="003C4C75" w:rsidRPr="008704B4">
        <w:rPr>
          <w:color w:val="000000"/>
        </w:rPr>
        <w:t>:</w:t>
      </w:r>
    </w:p>
    <w:p w:rsidR="005A07DC" w:rsidRPr="008704B4" w:rsidRDefault="00C4668B" w:rsidP="00960CA4">
      <w:pPr>
        <w:spacing w:after="120"/>
        <w:jc w:val="right"/>
        <w:rPr>
          <w:color w:val="000000"/>
          <w:sz w:val="20"/>
          <w:szCs w:val="20"/>
        </w:rPr>
      </w:pPr>
      <w:r w:rsidRPr="008704B4">
        <w:rPr>
          <w:bCs/>
          <w:sz w:val="20"/>
          <w:szCs w:val="20"/>
        </w:rPr>
        <w:t xml:space="preserve">Таблица </w:t>
      </w:r>
      <w:r w:rsidR="00597CD1">
        <w:rPr>
          <w:bCs/>
          <w:sz w:val="20"/>
          <w:szCs w:val="20"/>
        </w:rPr>
        <w:t>3</w:t>
      </w:r>
      <w:r w:rsidRPr="008704B4">
        <w:rPr>
          <w:color w:val="000000"/>
          <w:sz w:val="20"/>
          <w:szCs w:val="20"/>
        </w:rPr>
        <w:t xml:space="preserve"> </w:t>
      </w:r>
      <w:r>
        <w:rPr>
          <w:color w:val="000000"/>
          <w:sz w:val="20"/>
          <w:szCs w:val="20"/>
        </w:rPr>
        <w:t xml:space="preserve"> </w:t>
      </w:r>
      <w:r w:rsidR="00E174C0" w:rsidRPr="008704B4">
        <w:rPr>
          <w:color w:val="000000"/>
          <w:sz w:val="20"/>
          <w:szCs w:val="20"/>
        </w:rPr>
        <w:t>(тыс. руб.)</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107"/>
        <w:gridCol w:w="1020"/>
      </w:tblGrid>
      <w:tr w:rsidR="00B7753B" w:rsidRPr="008704B4" w:rsidTr="00B7753B">
        <w:tc>
          <w:tcPr>
            <w:tcW w:w="510" w:type="dxa"/>
            <w:shd w:val="clear" w:color="auto" w:fill="auto"/>
          </w:tcPr>
          <w:p w:rsidR="00B7753B" w:rsidRPr="008704B4" w:rsidRDefault="00B7753B" w:rsidP="00B7753B">
            <w:pPr>
              <w:jc w:val="center"/>
              <w:rPr>
                <w:i/>
                <w:color w:val="000000"/>
                <w:sz w:val="20"/>
                <w:szCs w:val="20"/>
              </w:rPr>
            </w:pPr>
            <w:r>
              <w:rPr>
                <w:i/>
                <w:color w:val="000000"/>
                <w:sz w:val="20"/>
                <w:szCs w:val="20"/>
              </w:rPr>
              <w:t>№ п/п</w:t>
            </w:r>
          </w:p>
        </w:tc>
        <w:tc>
          <w:tcPr>
            <w:tcW w:w="8107" w:type="dxa"/>
            <w:shd w:val="clear" w:color="auto" w:fill="auto"/>
          </w:tcPr>
          <w:p w:rsidR="00B7753B" w:rsidRPr="008704B4" w:rsidRDefault="00B7753B" w:rsidP="00073BC0">
            <w:pPr>
              <w:spacing w:before="120"/>
              <w:jc w:val="center"/>
              <w:rPr>
                <w:i/>
                <w:color w:val="000000"/>
                <w:sz w:val="20"/>
                <w:szCs w:val="20"/>
              </w:rPr>
            </w:pPr>
            <w:r w:rsidRPr="008704B4">
              <w:rPr>
                <w:i/>
                <w:color w:val="000000"/>
                <w:sz w:val="20"/>
                <w:szCs w:val="20"/>
              </w:rPr>
              <w:t>Направление субвенций</w:t>
            </w:r>
          </w:p>
        </w:tc>
        <w:tc>
          <w:tcPr>
            <w:tcW w:w="1020" w:type="dxa"/>
            <w:shd w:val="clear" w:color="auto" w:fill="auto"/>
          </w:tcPr>
          <w:p w:rsidR="00B7753B" w:rsidRPr="008704B4" w:rsidRDefault="00B7753B" w:rsidP="00B7753B">
            <w:pPr>
              <w:spacing w:before="120"/>
              <w:jc w:val="center"/>
              <w:rPr>
                <w:i/>
                <w:color w:val="000000"/>
                <w:sz w:val="20"/>
                <w:szCs w:val="20"/>
              </w:rPr>
            </w:pPr>
            <w:r>
              <w:rPr>
                <w:i/>
                <w:color w:val="000000"/>
                <w:sz w:val="20"/>
                <w:szCs w:val="20"/>
              </w:rPr>
              <w:t>Объём</w:t>
            </w:r>
          </w:p>
        </w:tc>
      </w:tr>
      <w:tr w:rsidR="002A3AE0" w:rsidRPr="002A3AE0" w:rsidTr="00386C3C">
        <w:tc>
          <w:tcPr>
            <w:tcW w:w="510" w:type="dxa"/>
            <w:shd w:val="clear" w:color="auto" w:fill="auto"/>
          </w:tcPr>
          <w:p w:rsidR="002A3AE0" w:rsidRPr="002A3AE0" w:rsidRDefault="002A3AE0" w:rsidP="00BE1F7F">
            <w:pPr>
              <w:jc w:val="center"/>
              <w:rPr>
                <w:color w:val="000000"/>
                <w:sz w:val="20"/>
                <w:szCs w:val="20"/>
              </w:rPr>
            </w:pPr>
            <w:r w:rsidRPr="002A3AE0">
              <w:rPr>
                <w:color w:val="000000"/>
                <w:sz w:val="20"/>
                <w:szCs w:val="20"/>
              </w:rPr>
              <w:t>1</w:t>
            </w:r>
          </w:p>
        </w:tc>
        <w:tc>
          <w:tcPr>
            <w:tcW w:w="8107" w:type="dxa"/>
            <w:shd w:val="clear" w:color="auto" w:fill="auto"/>
          </w:tcPr>
          <w:p w:rsidR="002A3AE0" w:rsidRPr="002A3AE0" w:rsidRDefault="002A3AE0" w:rsidP="004309E6">
            <w:pPr>
              <w:rPr>
                <w:color w:val="000000"/>
                <w:sz w:val="20"/>
                <w:szCs w:val="20"/>
              </w:rPr>
            </w:pPr>
            <w:r w:rsidRPr="002A3AE0">
              <w:rPr>
                <w:color w:val="000000"/>
                <w:sz w:val="20"/>
                <w:szCs w:val="20"/>
              </w:rPr>
              <w:t>на осуществление отдельных государственных полномочий Н</w:t>
            </w:r>
            <w:r w:rsidR="004309E6">
              <w:rPr>
                <w:color w:val="000000"/>
                <w:sz w:val="20"/>
                <w:szCs w:val="20"/>
              </w:rPr>
              <w:t>СО</w:t>
            </w:r>
            <w:r w:rsidRPr="002A3AE0">
              <w:rPr>
                <w:color w:val="000000"/>
                <w:sz w:val="20"/>
                <w:szCs w:val="20"/>
              </w:rPr>
              <w:t xml:space="preserve"> по расчету и предоставлению дотаций бюджетам поселений </w:t>
            </w:r>
          </w:p>
        </w:tc>
        <w:tc>
          <w:tcPr>
            <w:tcW w:w="1020" w:type="dxa"/>
            <w:shd w:val="clear" w:color="auto" w:fill="auto"/>
            <w:vAlign w:val="center"/>
          </w:tcPr>
          <w:p w:rsidR="002A3AE0" w:rsidRPr="000952FE" w:rsidRDefault="000952FE" w:rsidP="007D7D0D">
            <w:pPr>
              <w:jc w:val="right"/>
              <w:rPr>
                <w:sz w:val="20"/>
                <w:szCs w:val="20"/>
              </w:rPr>
            </w:pPr>
            <w:r w:rsidRPr="000952FE">
              <w:rPr>
                <w:sz w:val="20"/>
                <w:szCs w:val="20"/>
              </w:rPr>
              <w:t>3</w:t>
            </w:r>
            <w:r w:rsidR="007D7D0D">
              <w:rPr>
                <w:sz w:val="20"/>
                <w:szCs w:val="20"/>
              </w:rPr>
              <w:t>3 851,7</w:t>
            </w:r>
          </w:p>
        </w:tc>
      </w:tr>
      <w:tr w:rsidR="002A3AE0" w:rsidRPr="008704B4" w:rsidTr="00386C3C">
        <w:tc>
          <w:tcPr>
            <w:tcW w:w="510" w:type="dxa"/>
            <w:shd w:val="clear" w:color="auto" w:fill="auto"/>
          </w:tcPr>
          <w:p w:rsidR="002A3AE0" w:rsidRPr="008704B4" w:rsidRDefault="002A3AE0" w:rsidP="00DD0443">
            <w:pPr>
              <w:jc w:val="center"/>
              <w:rPr>
                <w:color w:val="000000"/>
                <w:sz w:val="20"/>
                <w:szCs w:val="20"/>
              </w:rPr>
            </w:pPr>
            <w:r>
              <w:rPr>
                <w:color w:val="000000"/>
                <w:sz w:val="20"/>
                <w:szCs w:val="20"/>
              </w:rPr>
              <w:t>2</w:t>
            </w:r>
          </w:p>
        </w:tc>
        <w:tc>
          <w:tcPr>
            <w:tcW w:w="8107" w:type="dxa"/>
            <w:shd w:val="clear" w:color="auto" w:fill="auto"/>
          </w:tcPr>
          <w:p w:rsidR="002A3AE0" w:rsidRPr="008704B4" w:rsidRDefault="002A3AE0" w:rsidP="000952FE">
            <w:pPr>
              <w:rPr>
                <w:color w:val="000000"/>
                <w:sz w:val="20"/>
                <w:szCs w:val="20"/>
              </w:rPr>
            </w:pPr>
            <w:r w:rsidRPr="004878D8">
              <w:rPr>
                <w:color w:val="000000"/>
                <w:sz w:val="20"/>
                <w:szCs w:val="20"/>
              </w:rPr>
              <w:t xml:space="preserve">на осуществление отдельных государственных полномочий </w:t>
            </w:r>
            <w:r w:rsidR="004309E6" w:rsidRPr="002A3AE0">
              <w:rPr>
                <w:color w:val="000000"/>
                <w:sz w:val="20"/>
                <w:szCs w:val="20"/>
              </w:rPr>
              <w:t>Н</w:t>
            </w:r>
            <w:r w:rsidR="004309E6">
              <w:rPr>
                <w:color w:val="000000"/>
                <w:sz w:val="20"/>
                <w:szCs w:val="20"/>
              </w:rPr>
              <w:t>СО</w:t>
            </w:r>
            <w:r w:rsidR="004309E6" w:rsidRPr="004878D8">
              <w:rPr>
                <w:color w:val="000000"/>
                <w:sz w:val="20"/>
                <w:szCs w:val="20"/>
              </w:rPr>
              <w:t xml:space="preserve"> </w:t>
            </w:r>
            <w:r w:rsidRPr="004878D8">
              <w:rPr>
                <w:color w:val="000000"/>
                <w:sz w:val="20"/>
                <w:szCs w:val="20"/>
              </w:rPr>
              <w:t xml:space="preserve">по решению вопросов в сфере административных правонарушений </w:t>
            </w:r>
          </w:p>
        </w:tc>
        <w:tc>
          <w:tcPr>
            <w:tcW w:w="1020" w:type="dxa"/>
            <w:shd w:val="clear" w:color="auto" w:fill="auto"/>
            <w:vAlign w:val="center"/>
          </w:tcPr>
          <w:p w:rsidR="002A3AE0" w:rsidRPr="000952FE" w:rsidRDefault="000952FE" w:rsidP="000952FE">
            <w:pPr>
              <w:jc w:val="right"/>
              <w:rPr>
                <w:sz w:val="20"/>
                <w:szCs w:val="20"/>
              </w:rPr>
            </w:pPr>
            <w:r w:rsidRPr="000952FE">
              <w:rPr>
                <w:sz w:val="20"/>
                <w:szCs w:val="20"/>
              </w:rPr>
              <w:t>4,</w:t>
            </w:r>
            <w:r w:rsidR="007D7D0D">
              <w:rPr>
                <w:sz w:val="20"/>
                <w:szCs w:val="20"/>
              </w:rPr>
              <w:t>9</w:t>
            </w:r>
          </w:p>
        </w:tc>
      </w:tr>
      <w:tr w:rsidR="002A3AE0" w:rsidRPr="008704B4" w:rsidTr="00386C3C">
        <w:tc>
          <w:tcPr>
            <w:tcW w:w="510" w:type="dxa"/>
            <w:shd w:val="clear" w:color="auto" w:fill="auto"/>
          </w:tcPr>
          <w:p w:rsidR="002A3AE0" w:rsidRPr="008704B4" w:rsidRDefault="002A3AE0" w:rsidP="00DD0443">
            <w:pPr>
              <w:jc w:val="center"/>
              <w:rPr>
                <w:color w:val="000000"/>
                <w:sz w:val="20"/>
                <w:szCs w:val="20"/>
              </w:rPr>
            </w:pPr>
            <w:r>
              <w:rPr>
                <w:color w:val="000000"/>
                <w:sz w:val="20"/>
                <w:szCs w:val="20"/>
              </w:rPr>
              <w:t>3</w:t>
            </w:r>
          </w:p>
        </w:tc>
        <w:tc>
          <w:tcPr>
            <w:tcW w:w="8107" w:type="dxa"/>
            <w:shd w:val="clear" w:color="auto" w:fill="auto"/>
          </w:tcPr>
          <w:p w:rsidR="002A3AE0" w:rsidRPr="008704B4" w:rsidRDefault="002A3AE0" w:rsidP="000952FE">
            <w:pPr>
              <w:rPr>
                <w:color w:val="000000"/>
                <w:sz w:val="20"/>
                <w:szCs w:val="20"/>
              </w:rPr>
            </w:pPr>
            <w:r w:rsidRPr="004878D8">
              <w:rPr>
                <w:color w:val="000000"/>
                <w:sz w:val="20"/>
                <w:szCs w:val="20"/>
              </w:rPr>
              <w:t xml:space="preserve">на осуществление отдельных государственных полномочий </w:t>
            </w:r>
            <w:r w:rsidR="004309E6" w:rsidRPr="002A3AE0">
              <w:rPr>
                <w:color w:val="000000"/>
                <w:sz w:val="20"/>
                <w:szCs w:val="20"/>
              </w:rPr>
              <w:t>Н</w:t>
            </w:r>
            <w:r w:rsidR="004309E6">
              <w:rPr>
                <w:color w:val="000000"/>
                <w:sz w:val="20"/>
                <w:szCs w:val="20"/>
              </w:rPr>
              <w:t>СО</w:t>
            </w:r>
            <w:r w:rsidR="004309E6" w:rsidRPr="004878D8">
              <w:rPr>
                <w:color w:val="000000"/>
                <w:sz w:val="20"/>
                <w:szCs w:val="20"/>
              </w:rPr>
              <w:t xml:space="preserve"> </w:t>
            </w:r>
            <w:r w:rsidRPr="004878D8">
              <w:rPr>
                <w:color w:val="000000"/>
                <w:sz w:val="20"/>
                <w:szCs w:val="20"/>
              </w:rPr>
              <w:t xml:space="preserve">по сбору информации от поселений, входящих в муниципальный район, необходимой для ведения регистра муниципальных нормативных правовых актов </w:t>
            </w:r>
            <w:r w:rsidR="004309E6" w:rsidRPr="002A3AE0">
              <w:rPr>
                <w:color w:val="000000"/>
                <w:sz w:val="20"/>
                <w:szCs w:val="20"/>
              </w:rPr>
              <w:t>Н</w:t>
            </w:r>
            <w:r w:rsidR="004309E6">
              <w:rPr>
                <w:color w:val="000000"/>
                <w:sz w:val="20"/>
                <w:szCs w:val="20"/>
              </w:rPr>
              <w:t>СО</w:t>
            </w:r>
          </w:p>
        </w:tc>
        <w:tc>
          <w:tcPr>
            <w:tcW w:w="1020" w:type="dxa"/>
            <w:shd w:val="clear" w:color="auto" w:fill="auto"/>
            <w:vAlign w:val="center"/>
          </w:tcPr>
          <w:p w:rsidR="002A3AE0" w:rsidRPr="000952FE" w:rsidRDefault="000952FE" w:rsidP="007D7D0D">
            <w:pPr>
              <w:jc w:val="right"/>
              <w:rPr>
                <w:sz w:val="20"/>
                <w:szCs w:val="20"/>
              </w:rPr>
            </w:pPr>
            <w:r w:rsidRPr="000952FE">
              <w:rPr>
                <w:sz w:val="20"/>
                <w:szCs w:val="20"/>
              </w:rPr>
              <w:t>6</w:t>
            </w:r>
            <w:r w:rsidR="007D7D0D">
              <w:rPr>
                <w:sz w:val="20"/>
                <w:szCs w:val="20"/>
              </w:rPr>
              <w:t>4,4</w:t>
            </w:r>
          </w:p>
        </w:tc>
      </w:tr>
      <w:tr w:rsidR="002A3AE0" w:rsidRPr="008704B4" w:rsidTr="00386C3C">
        <w:tc>
          <w:tcPr>
            <w:tcW w:w="510" w:type="dxa"/>
            <w:shd w:val="clear" w:color="auto" w:fill="auto"/>
          </w:tcPr>
          <w:p w:rsidR="002A3AE0" w:rsidRPr="008704B4" w:rsidRDefault="002A3AE0" w:rsidP="00DD0443">
            <w:pPr>
              <w:jc w:val="center"/>
              <w:rPr>
                <w:color w:val="000000"/>
                <w:sz w:val="20"/>
                <w:szCs w:val="20"/>
              </w:rPr>
            </w:pPr>
            <w:r>
              <w:rPr>
                <w:color w:val="000000"/>
                <w:sz w:val="20"/>
                <w:szCs w:val="20"/>
              </w:rPr>
              <w:t>4</w:t>
            </w:r>
          </w:p>
        </w:tc>
        <w:tc>
          <w:tcPr>
            <w:tcW w:w="8107" w:type="dxa"/>
            <w:shd w:val="clear" w:color="auto" w:fill="auto"/>
          </w:tcPr>
          <w:p w:rsidR="002A3AE0" w:rsidRPr="008704B4" w:rsidRDefault="002A3AE0" w:rsidP="000952FE">
            <w:pPr>
              <w:rPr>
                <w:color w:val="000000"/>
                <w:sz w:val="20"/>
                <w:szCs w:val="20"/>
              </w:rPr>
            </w:pPr>
            <w:r w:rsidRPr="004878D8">
              <w:rPr>
                <w:color w:val="000000"/>
                <w:sz w:val="20"/>
                <w:szCs w:val="20"/>
              </w:rPr>
              <w:t xml:space="preserve">на образование и организацию деятельности комиссий по делам несовершеннолетних и защите их прав </w:t>
            </w:r>
          </w:p>
        </w:tc>
        <w:tc>
          <w:tcPr>
            <w:tcW w:w="1020" w:type="dxa"/>
            <w:shd w:val="clear" w:color="auto" w:fill="auto"/>
            <w:vAlign w:val="center"/>
          </w:tcPr>
          <w:p w:rsidR="002A3AE0" w:rsidRPr="000952FE" w:rsidRDefault="000952FE" w:rsidP="000952FE">
            <w:pPr>
              <w:jc w:val="right"/>
              <w:rPr>
                <w:sz w:val="20"/>
                <w:szCs w:val="20"/>
              </w:rPr>
            </w:pPr>
            <w:r w:rsidRPr="000952FE">
              <w:rPr>
                <w:sz w:val="20"/>
                <w:szCs w:val="20"/>
              </w:rPr>
              <w:t>5</w:t>
            </w:r>
            <w:r w:rsidR="007D7D0D">
              <w:rPr>
                <w:sz w:val="20"/>
                <w:szCs w:val="20"/>
              </w:rPr>
              <w:t>64,5</w:t>
            </w:r>
          </w:p>
        </w:tc>
      </w:tr>
      <w:tr w:rsidR="00590E8E" w:rsidRPr="008704B4" w:rsidTr="00386C3C">
        <w:tc>
          <w:tcPr>
            <w:tcW w:w="510" w:type="dxa"/>
            <w:shd w:val="clear" w:color="auto" w:fill="auto"/>
          </w:tcPr>
          <w:p w:rsidR="00590E8E" w:rsidRPr="008704B4" w:rsidRDefault="00590E8E" w:rsidP="00DD0443">
            <w:pPr>
              <w:jc w:val="center"/>
              <w:rPr>
                <w:color w:val="000000"/>
                <w:sz w:val="20"/>
                <w:szCs w:val="20"/>
              </w:rPr>
            </w:pPr>
            <w:r>
              <w:rPr>
                <w:color w:val="000000"/>
                <w:sz w:val="20"/>
                <w:szCs w:val="20"/>
              </w:rPr>
              <w:t>5</w:t>
            </w:r>
          </w:p>
        </w:tc>
        <w:tc>
          <w:tcPr>
            <w:tcW w:w="8107" w:type="dxa"/>
            <w:shd w:val="clear" w:color="auto" w:fill="auto"/>
          </w:tcPr>
          <w:p w:rsidR="00590E8E" w:rsidRPr="008704B4" w:rsidRDefault="002A3AE0" w:rsidP="000952FE">
            <w:pPr>
              <w:rPr>
                <w:color w:val="000000"/>
                <w:sz w:val="20"/>
                <w:szCs w:val="20"/>
              </w:rPr>
            </w:pPr>
            <w:r w:rsidRPr="002A3AE0">
              <w:rPr>
                <w:color w:val="000000"/>
                <w:sz w:val="20"/>
                <w:szCs w:val="20"/>
              </w:rPr>
              <w:t xml:space="preserve">на осуществление уведомительной регистрации коллективных договоров, территориальных соглашений и территориальных отраслевых (межотраслевых) соглашений </w:t>
            </w:r>
          </w:p>
        </w:tc>
        <w:tc>
          <w:tcPr>
            <w:tcW w:w="1020" w:type="dxa"/>
            <w:shd w:val="clear" w:color="auto" w:fill="auto"/>
            <w:vAlign w:val="center"/>
          </w:tcPr>
          <w:p w:rsidR="00590E8E" w:rsidRPr="000952FE" w:rsidRDefault="000952FE" w:rsidP="007D7D0D">
            <w:pPr>
              <w:jc w:val="right"/>
              <w:rPr>
                <w:sz w:val="20"/>
                <w:szCs w:val="20"/>
              </w:rPr>
            </w:pPr>
            <w:r w:rsidRPr="000952FE">
              <w:rPr>
                <w:sz w:val="20"/>
                <w:szCs w:val="20"/>
              </w:rPr>
              <w:t>2</w:t>
            </w:r>
            <w:r w:rsidR="007D7D0D">
              <w:rPr>
                <w:sz w:val="20"/>
                <w:szCs w:val="20"/>
              </w:rPr>
              <w:t>84,9</w:t>
            </w:r>
          </w:p>
        </w:tc>
      </w:tr>
      <w:tr w:rsidR="00590E8E" w:rsidRPr="008704B4" w:rsidTr="00386C3C">
        <w:tc>
          <w:tcPr>
            <w:tcW w:w="510" w:type="dxa"/>
            <w:shd w:val="clear" w:color="auto" w:fill="auto"/>
          </w:tcPr>
          <w:p w:rsidR="00590E8E" w:rsidRPr="008704B4" w:rsidRDefault="00590E8E" w:rsidP="00DD0443">
            <w:pPr>
              <w:jc w:val="center"/>
              <w:rPr>
                <w:color w:val="000000"/>
                <w:sz w:val="20"/>
                <w:szCs w:val="20"/>
              </w:rPr>
            </w:pPr>
            <w:r>
              <w:rPr>
                <w:color w:val="000000"/>
                <w:sz w:val="20"/>
                <w:szCs w:val="20"/>
              </w:rPr>
              <w:t>6</w:t>
            </w:r>
          </w:p>
        </w:tc>
        <w:tc>
          <w:tcPr>
            <w:tcW w:w="8107" w:type="dxa"/>
            <w:shd w:val="clear" w:color="auto" w:fill="auto"/>
          </w:tcPr>
          <w:p w:rsidR="00590E8E" w:rsidRPr="008704B4" w:rsidRDefault="002A3AE0" w:rsidP="000952FE">
            <w:pPr>
              <w:rPr>
                <w:color w:val="000000"/>
                <w:sz w:val="20"/>
                <w:szCs w:val="20"/>
              </w:rPr>
            </w:pPr>
            <w:r w:rsidRPr="002A3AE0">
              <w:rPr>
                <w:color w:val="000000"/>
                <w:sz w:val="20"/>
                <w:szCs w:val="20"/>
              </w:rPr>
              <w:t>на организацию и осуществление деятельности по опеке и попечительству, социальной поддержке детей-сирот и детей, оставшихся без попечения родителей</w:t>
            </w:r>
          </w:p>
        </w:tc>
        <w:tc>
          <w:tcPr>
            <w:tcW w:w="1020" w:type="dxa"/>
            <w:shd w:val="clear" w:color="auto" w:fill="auto"/>
            <w:vAlign w:val="center"/>
          </w:tcPr>
          <w:p w:rsidR="00590E8E" w:rsidRPr="000952FE" w:rsidRDefault="000952FE" w:rsidP="007D7D0D">
            <w:pPr>
              <w:jc w:val="right"/>
              <w:rPr>
                <w:sz w:val="20"/>
                <w:szCs w:val="20"/>
              </w:rPr>
            </w:pPr>
            <w:r w:rsidRPr="000952FE">
              <w:rPr>
                <w:sz w:val="20"/>
                <w:szCs w:val="20"/>
              </w:rPr>
              <w:t>3</w:t>
            </w:r>
            <w:r w:rsidR="007D7D0D">
              <w:rPr>
                <w:sz w:val="20"/>
                <w:szCs w:val="20"/>
              </w:rPr>
              <w:t>4 089,6</w:t>
            </w:r>
          </w:p>
        </w:tc>
      </w:tr>
      <w:tr w:rsidR="00590E8E" w:rsidRPr="008704B4" w:rsidTr="00386C3C">
        <w:tc>
          <w:tcPr>
            <w:tcW w:w="510" w:type="dxa"/>
            <w:shd w:val="clear" w:color="auto" w:fill="auto"/>
          </w:tcPr>
          <w:p w:rsidR="00590E8E" w:rsidRPr="008704B4" w:rsidRDefault="00590E8E" w:rsidP="00DD0443">
            <w:pPr>
              <w:jc w:val="center"/>
              <w:rPr>
                <w:color w:val="000000"/>
                <w:sz w:val="20"/>
                <w:szCs w:val="20"/>
              </w:rPr>
            </w:pPr>
            <w:r>
              <w:rPr>
                <w:color w:val="000000"/>
                <w:sz w:val="20"/>
                <w:szCs w:val="20"/>
              </w:rPr>
              <w:t>7</w:t>
            </w:r>
          </w:p>
        </w:tc>
        <w:tc>
          <w:tcPr>
            <w:tcW w:w="8107" w:type="dxa"/>
            <w:shd w:val="clear" w:color="auto" w:fill="auto"/>
          </w:tcPr>
          <w:p w:rsidR="00590E8E" w:rsidRPr="008704B4" w:rsidRDefault="002A3AE0" w:rsidP="000952FE">
            <w:pPr>
              <w:rPr>
                <w:color w:val="000000"/>
                <w:sz w:val="20"/>
                <w:szCs w:val="20"/>
              </w:rPr>
            </w:pPr>
            <w:r w:rsidRPr="002A3AE0">
              <w:rPr>
                <w:color w:val="000000"/>
                <w:sz w:val="20"/>
                <w:szCs w:val="20"/>
              </w:rPr>
              <w:t xml:space="preserve">на реализацию основных общеобразовательных программ в муниципальных общеобразовательных организациях </w:t>
            </w:r>
          </w:p>
        </w:tc>
        <w:tc>
          <w:tcPr>
            <w:tcW w:w="1020" w:type="dxa"/>
            <w:shd w:val="clear" w:color="auto" w:fill="auto"/>
            <w:vAlign w:val="center"/>
          </w:tcPr>
          <w:p w:rsidR="00590E8E" w:rsidRPr="000952FE" w:rsidRDefault="007D7D0D" w:rsidP="000952FE">
            <w:pPr>
              <w:jc w:val="right"/>
              <w:rPr>
                <w:sz w:val="20"/>
                <w:szCs w:val="20"/>
              </w:rPr>
            </w:pPr>
            <w:r>
              <w:rPr>
                <w:sz w:val="20"/>
                <w:szCs w:val="20"/>
              </w:rPr>
              <w:t>171 040,0</w:t>
            </w:r>
          </w:p>
        </w:tc>
      </w:tr>
      <w:tr w:rsidR="00590E8E" w:rsidRPr="008704B4" w:rsidTr="00386C3C">
        <w:tc>
          <w:tcPr>
            <w:tcW w:w="510" w:type="dxa"/>
            <w:shd w:val="clear" w:color="auto" w:fill="auto"/>
          </w:tcPr>
          <w:p w:rsidR="00590E8E" w:rsidRPr="008704B4" w:rsidRDefault="00590E8E" w:rsidP="00DD0443">
            <w:pPr>
              <w:jc w:val="center"/>
              <w:rPr>
                <w:color w:val="000000"/>
                <w:sz w:val="20"/>
                <w:szCs w:val="20"/>
              </w:rPr>
            </w:pPr>
            <w:r>
              <w:rPr>
                <w:color w:val="000000"/>
                <w:sz w:val="20"/>
                <w:szCs w:val="20"/>
              </w:rPr>
              <w:t>8</w:t>
            </w:r>
          </w:p>
        </w:tc>
        <w:tc>
          <w:tcPr>
            <w:tcW w:w="8107" w:type="dxa"/>
            <w:shd w:val="clear" w:color="auto" w:fill="auto"/>
          </w:tcPr>
          <w:p w:rsidR="00590E8E" w:rsidRPr="008704B4" w:rsidRDefault="002A3AE0" w:rsidP="000952FE">
            <w:pPr>
              <w:rPr>
                <w:color w:val="000000"/>
                <w:sz w:val="20"/>
                <w:szCs w:val="20"/>
              </w:rPr>
            </w:pPr>
            <w:r w:rsidRPr="002A3AE0">
              <w:rPr>
                <w:color w:val="000000"/>
                <w:sz w:val="20"/>
                <w:szCs w:val="20"/>
              </w:rPr>
              <w:t xml:space="preserve">на реализацию основных общеобразовательных программ дошкольного образования в муниципальных образовательных организациях </w:t>
            </w:r>
          </w:p>
        </w:tc>
        <w:tc>
          <w:tcPr>
            <w:tcW w:w="1020" w:type="dxa"/>
            <w:shd w:val="clear" w:color="auto" w:fill="auto"/>
            <w:vAlign w:val="center"/>
          </w:tcPr>
          <w:p w:rsidR="00590E8E" w:rsidRPr="000952FE" w:rsidRDefault="007D7D0D" w:rsidP="000952FE">
            <w:pPr>
              <w:jc w:val="right"/>
              <w:rPr>
                <w:sz w:val="20"/>
                <w:szCs w:val="20"/>
              </w:rPr>
            </w:pPr>
            <w:r>
              <w:rPr>
                <w:sz w:val="20"/>
                <w:szCs w:val="20"/>
              </w:rPr>
              <w:t>52 720,4</w:t>
            </w:r>
          </w:p>
        </w:tc>
      </w:tr>
      <w:tr w:rsidR="00590E8E" w:rsidRPr="008704B4" w:rsidTr="00386C3C">
        <w:tc>
          <w:tcPr>
            <w:tcW w:w="510" w:type="dxa"/>
            <w:shd w:val="clear" w:color="auto" w:fill="auto"/>
          </w:tcPr>
          <w:p w:rsidR="00590E8E" w:rsidRPr="008704B4" w:rsidRDefault="00590E8E" w:rsidP="00DD0443">
            <w:pPr>
              <w:jc w:val="center"/>
              <w:rPr>
                <w:color w:val="000000"/>
                <w:sz w:val="20"/>
                <w:szCs w:val="20"/>
              </w:rPr>
            </w:pPr>
            <w:r>
              <w:rPr>
                <w:color w:val="000000"/>
                <w:sz w:val="20"/>
                <w:szCs w:val="20"/>
              </w:rPr>
              <w:t>9</w:t>
            </w:r>
          </w:p>
        </w:tc>
        <w:tc>
          <w:tcPr>
            <w:tcW w:w="8107" w:type="dxa"/>
            <w:shd w:val="clear" w:color="auto" w:fill="auto"/>
          </w:tcPr>
          <w:p w:rsidR="00590E8E" w:rsidRPr="008704B4" w:rsidRDefault="002A3AE0" w:rsidP="000952FE">
            <w:pPr>
              <w:rPr>
                <w:color w:val="000000"/>
                <w:sz w:val="20"/>
                <w:szCs w:val="20"/>
              </w:rPr>
            </w:pPr>
            <w:r w:rsidRPr="002A3AE0">
              <w:rPr>
                <w:color w:val="000000"/>
                <w:sz w:val="20"/>
                <w:szCs w:val="20"/>
              </w:rPr>
              <w:t>на социальную поддержку отдельных категорий детей, обучающихся в образовательных организациях</w:t>
            </w:r>
          </w:p>
        </w:tc>
        <w:tc>
          <w:tcPr>
            <w:tcW w:w="1020" w:type="dxa"/>
            <w:shd w:val="clear" w:color="auto" w:fill="auto"/>
            <w:vAlign w:val="center"/>
          </w:tcPr>
          <w:p w:rsidR="00590E8E" w:rsidRPr="000952FE" w:rsidRDefault="000952FE" w:rsidP="007D7D0D">
            <w:pPr>
              <w:jc w:val="right"/>
              <w:rPr>
                <w:sz w:val="20"/>
                <w:szCs w:val="20"/>
              </w:rPr>
            </w:pPr>
            <w:r w:rsidRPr="000952FE">
              <w:rPr>
                <w:sz w:val="20"/>
                <w:szCs w:val="20"/>
              </w:rPr>
              <w:t>1</w:t>
            </w:r>
            <w:r w:rsidR="007D7D0D">
              <w:rPr>
                <w:sz w:val="20"/>
                <w:szCs w:val="20"/>
              </w:rPr>
              <w:t>5 237,5</w:t>
            </w:r>
          </w:p>
        </w:tc>
      </w:tr>
      <w:tr w:rsidR="00590E8E" w:rsidRPr="008704B4" w:rsidTr="00386C3C">
        <w:tc>
          <w:tcPr>
            <w:tcW w:w="510" w:type="dxa"/>
            <w:shd w:val="clear" w:color="auto" w:fill="auto"/>
          </w:tcPr>
          <w:p w:rsidR="00590E8E" w:rsidRPr="008704B4" w:rsidRDefault="00590E8E" w:rsidP="00DD0443">
            <w:pPr>
              <w:jc w:val="center"/>
              <w:rPr>
                <w:color w:val="000000"/>
                <w:sz w:val="20"/>
                <w:szCs w:val="20"/>
              </w:rPr>
            </w:pPr>
            <w:r w:rsidRPr="008704B4">
              <w:rPr>
                <w:color w:val="000000"/>
                <w:sz w:val="20"/>
                <w:szCs w:val="20"/>
              </w:rPr>
              <w:t>1</w:t>
            </w:r>
            <w:r>
              <w:rPr>
                <w:color w:val="000000"/>
                <w:sz w:val="20"/>
                <w:szCs w:val="20"/>
              </w:rPr>
              <w:t>0</w:t>
            </w:r>
          </w:p>
        </w:tc>
        <w:tc>
          <w:tcPr>
            <w:tcW w:w="8107" w:type="dxa"/>
            <w:shd w:val="clear" w:color="auto" w:fill="auto"/>
          </w:tcPr>
          <w:p w:rsidR="00590E8E" w:rsidRPr="008704B4" w:rsidRDefault="002A3AE0" w:rsidP="000952FE">
            <w:pPr>
              <w:rPr>
                <w:color w:val="000000"/>
                <w:sz w:val="20"/>
                <w:szCs w:val="20"/>
              </w:rPr>
            </w:pPr>
            <w:r w:rsidRPr="002A3AE0">
              <w:rPr>
                <w:color w:val="000000"/>
                <w:sz w:val="20"/>
                <w:szCs w:val="20"/>
              </w:rPr>
              <w:t xml:space="preserve">на осуществление отдельных государственных полномочий </w:t>
            </w:r>
            <w:r w:rsidR="004309E6" w:rsidRPr="002A3AE0">
              <w:rPr>
                <w:color w:val="000000"/>
                <w:sz w:val="20"/>
                <w:szCs w:val="20"/>
              </w:rPr>
              <w:t>Н</w:t>
            </w:r>
            <w:r w:rsidR="004309E6">
              <w:rPr>
                <w:color w:val="000000"/>
                <w:sz w:val="20"/>
                <w:szCs w:val="20"/>
              </w:rPr>
              <w:t>СО</w:t>
            </w:r>
            <w:r w:rsidR="004309E6" w:rsidRPr="002A3AE0">
              <w:rPr>
                <w:color w:val="000000"/>
                <w:sz w:val="20"/>
                <w:szCs w:val="20"/>
              </w:rPr>
              <w:t xml:space="preserve"> </w:t>
            </w:r>
            <w:r w:rsidRPr="002A3AE0">
              <w:rPr>
                <w:color w:val="000000"/>
                <w:sz w:val="20"/>
                <w:szCs w:val="20"/>
              </w:rPr>
              <w:t xml:space="preserve">по обеспечению социального обслуживания отдельных категорий граждан </w:t>
            </w:r>
          </w:p>
        </w:tc>
        <w:tc>
          <w:tcPr>
            <w:tcW w:w="1020" w:type="dxa"/>
            <w:shd w:val="clear" w:color="auto" w:fill="auto"/>
            <w:vAlign w:val="center"/>
          </w:tcPr>
          <w:p w:rsidR="00590E8E" w:rsidRPr="000952FE" w:rsidRDefault="000952FE" w:rsidP="007D7D0D">
            <w:pPr>
              <w:jc w:val="right"/>
              <w:rPr>
                <w:sz w:val="20"/>
                <w:szCs w:val="20"/>
              </w:rPr>
            </w:pPr>
            <w:r w:rsidRPr="000952FE">
              <w:rPr>
                <w:sz w:val="20"/>
                <w:szCs w:val="20"/>
              </w:rPr>
              <w:t>3</w:t>
            </w:r>
            <w:r w:rsidR="007D7D0D">
              <w:rPr>
                <w:sz w:val="20"/>
                <w:szCs w:val="20"/>
              </w:rPr>
              <w:t>4 378,7</w:t>
            </w:r>
          </w:p>
        </w:tc>
      </w:tr>
      <w:tr w:rsidR="00590E8E" w:rsidRPr="008704B4" w:rsidTr="00386C3C">
        <w:tc>
          <w:tcPr>
            <w:tcW w:w="510" w:type="dxa"/>
            <w:shd w:val="clear" w:color="auto" w:fill="auto"/>
          </w:tcPr>
          <w:p w:rsidR="00590E8E" w:rsidRPr="008704B4" w:rsidRDefault="00590E8E" w:rsidP="00DD0443">
            <w:pPr>
              <w:jc w:val="center"/>
              <w:rPr>
                <w:color w:val="000000"/>
                <w:sz w:val="20"/>
                <w:szCs w:val="20"/>
              </w:rPr>
            </w:pPr>
            <w:r w:rsidRPr="008704B4">
              <w:rPr>
                <w:color w:val="000000"/>
                <w:sz w:val="20"/>
                <w:szCs w:val="20"/>
              </w:rPr>
              <w:t>1</w:t>
            </w:r>
            <w:r>
              <w:rPr>
                <w:color w:val="000000"/>
                <w:sz w:val="20"/>
                <w:szCs w:val="20"/>
              </w:rPr>
              <w:t>1</w:t>
            </w:r>
          </w:p>
        </w:tc>
        <w:tc>
          <w:tcPr>
            <w:tcW w:w="8107" w:type="dxa"/>
            <w:shd w:val="clear" w:color="auto" w:fill="auto"/>
          </w:tcPr>
          <w:p w:rsidR="00590E8E" w:rsidRPr="008704B4" w:rsidRDefault="002A3AE0" w:rsidP="000952FE">
            <w:pPr>
              <w:rPr>
                <w:color w:val="000000"/>
                <w:sz w:val="20"/>
                <w:szCs w:val="20"/>
              </w:rPr>
            </w:pPr>
            <w:r w:rsidRPr="002A3AE0">
              <w:rPr>
                <w:color w:val="000000"/>
                <w:sz w:val="20"/>
                <w:szCs w:val="20"/>
              </w:rPr>
              <w:t xml:space="preserve">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w:t>
            </w:r>
          </w:p>
        </w:tc>
        <w:tc>
          <w:tcPr>
            <w:tcW w:w="1020" w:type="dxa"/>
            <w:shd w:val="clear" w:color="auto" w:fill="auto"/>
            <w:vAlign w:val="center"/>
          </w:tcPr>
          <w:p w:rsidR="00590E8E" w:rsidRPr="000952FE" w:rsidRDefault="007D7D0D" w:rsidP="000952FE">
            <w:pPr>
              <w:jc w:val="right"/>
              <w:rPr>
                <w:sz w:val="20"/>
                <w:szCs w:val="20"/>
              </w:rPr>
            </w:pPr>
            <w:r>
              <w:rPr>
                <w:sz w:val="20"/>
                <w:szCs w:val="20"/>
              </w:rPr>
              <w:t>6 089,1</w:t>
            </w:r>
          </w:p>
        </w:tc>
      </w:tr>
    </w:tbl>
    <w:p w:rsidR="00A26779" w:rsidRDefault="00A26779" w:rsidP="00A26779">
      <w:pPr>
        <w:spacing w:after="120"/>
        <w:jc w:val="right"/>
      </w:pPr>
      <w:r>
        <w:br w:type="page"/>
      </w:r>
      <w:r w:rsidRPr="001B5B07">
        <w:rPr>
          <w:sz w:val="20"/>
          <w:szCs w:val="20"/>
        </w:rPr>
        <w:lastRenderedPageBreak/>
        <w:t>Продолжение</w:t>
      </w:r>
      <w:r>
        <w:rPr>
          <w:sz w:val="20"/>
          <w:szCs w:val="20"/>
        </w:rPr>
        <w:t xml:space="preserve"> </w:t>
      </w:r>
      <w:r w:rsidRPr="001B5B07">
        <w:rPr>
          <w:bCs/>
          <w:sz w:val="20"/>
          <w:szCs w:val="20"/>
        </w:rPr>
        <w:t>Таблиц</w:t>
      </w:r>
      <w:r>
        <w:rPr>
          <w:bCs/>
          <w:sz w:val="20"/>
          <w:szCs w:val="20"/>
        </w:rPr>
        <w:t>ы</w:t>
      </w:r>
      <w:r w:rsidRPr="001B5B07">
        <w:rPr>
          <w:bCs/>
          <w:sz w:val="20"/>
          <w:szCs w:val="20"/>
        </w:rPr>
        <w:t xml:space="preserve"> </w:t>
      </w:r>
      <w:r>
        <w:rPr>
          <w:bCs/>
          <w:sz w:val="20"/>
          <w:szCs w:val="20"/>
        </w:rPr>
        <w:t>3</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107"/>
        <w:gridCol w:w="1020"/>
      </w:tblGrid>
      <w:tr w:rsidR="004878D8" w:rsidRPr="008704B4" w:rsidTr="00631ADD">
        <w:tc>
          <w:tcPr>
            <w:tcW w:w="510" w:type="dxa"/>
            <w:shd w:val="clear" w:color="auto" w:fill="auto"/>
          </w:tcPr>
          <w:p w:rsidR="004878D8" w:rsidRPr="008704B4" w:rsidRDefault="004878D8" w:rsidP="00631ADD">
            <w:pPr>
              <w:jc w:val="center"/>
              <w:rPr>
                <w:color w:val="000000"/>
                <w:sz w:val="20"/>
                <w:szCs w:val="20"/>
              </w:rPr>
            </w:pPr>
            <w:r>
              <w:rPr>
                <w:color w:val="000000"/>
                <w:sz w:val="20"/>
                <w:szCs w:val="20"/>
              </w:rPr>
              <w:t>12</w:t>
            </w:r>
          </w:p>
        </w:tc>
        <w:tc>
          <w:tcPr>
            <w:tcW w:w="8107" w:type="dxa"/>
            <w:shd w:val="clear" w:color="auto" w:fill="auto"/>
          </w:tcPr>
          <w:p w:rsidR="004878D8" w:rsidRPr="008704B4" w:rsidRDefault="002A3AE0" w:rsidP="000952FE">
            <w:pPr>
              <w:rPr>
                <w:color w:val="000000"/>
                <w:sz w:val="20"/>
                <w:szCs w:val="20"/>
              </w:rPr>
            </w:pPr>
            <w:r w:rsidRPr="002A3AE0">
              <w:rPr>
                <w:color w:val="000000"/>
                <w:sz w:val="20"/>
                <w:szCs w:val="20"/>
              </w:rPr>
              <w:t>на осуществление первичного воинского учета на территориях, где отсутствуют военные комиссариаты</w:t>
            </w:r>
          </w:p>
        </w:tc>
        <w:tc>
          <w:tcPr>
            <w:tcW w:w="1020" w:type="dxa"/>
            <w:shd w:val="clear" w:color="auto" w:fill="auto"/>
            <w:vAlign w:val="center"/>
          </w:tcPr>
          <w:p w:rsidR="004878D8" w:rsidRPr="000952FE" w:rsidRDefault="000952FE" w:rsidP="007D7D0D">
            <w:pPr>
              <w:jc w:val="right"/>
              <w:rPr>
                <w:color w:val="000000"/>
                <w:sz w:val="20"/>
                <w:szCs w:val="20"/>
              </w:rPr>
            </w:pPr>
            <w:r w:rsidRPr="000952FE">
              <w:rPr>
                <w:color w:val="000000"/>
                <w:sz w:val="20"/>
                <w:szCs w:val="20"/>
              </w:rPr>
              <w:t>9</w:t>
            </w:r>
            <w:r w:rsidR="007D7D0D">
              <w:rPr>
                <w:color w:val="000000"/>
                <w:sz w:val="20"/>
                <w:szCs w:val="20"/>
              </w:rPr>
              <w:t>62,6</w:t>
            </w:r>
          </w:p>
        </w:tc>
      </w:tr>
      <w:tr w:rsidR="004878D8" w:rsidRPr="008704B4" w:rsidTr="00631ADD">
        <w:tc>
          <w:tcPr>
            <w:tcW w:w="510" w:type="dxa"/>
            <w:shd w:val="clear" w:color="auto" w:fill="auto"/>
          </w:tcPr>
          <w:p w:rsidR="004878D8" w:rsidRPr="008704B4" w:rsidRDefault="004878D8" w:rsidP="00631ADD">
            <w:pPr>
              <w:jc w:val="center"/>
              <w:rPr>
                <w:color w:val="000000"/>
                <w:sz w:val="20"/>
                <w:szCs w:val="20"/>
              </w:rPr>
            </w:pPr>
            <w:r>
              <w:rPr>
                <w:color w:val="000000"/>
                <w:sz w:val="20"/>
                <w:szCs w:val="20"/>
              </w:rPr>
              <w:t>13</w:t>
            </w:r>
          </w:p>
        </w:tc>
        <w:tc>
          <w:tcPr>
            <w:tcW w:w="8107" w:type="dxa"/>
            <w:shd w:val="clear" w:color="auto" w:fill="auto"/>
          </w:tcPr>
          <w:p w:rsidR="004878D8" w:rsidRPr="008704B4" w:rsidRDefault="002A3AE0" w:rsidP="004309E6">
            <w:pPr>
              <w:rPr>
                <w:color w:val="000000"/>
                <w:sz w:val="20"/>
                <w:szCs w:val="20"/>
              </w:rPr>
            </w:pPr>
            <w:r w:rsidRPr="002A3AE0">
              <w:rPr>
                <w:color w:val="000000"/>
                <w:sz w:val="20"/>
                <w:szCs w:val="20"/>
              </w:rPr>
              <w:t>на осуществление государственных полномочий по составлению (изменению) списков кандидатов в присяжные заседатели федеральных судов общей юрисдикции в Р</w:t>
            </w:r>
            <w:r w:rsidR="004309E6">
              <w:rPr>
                <w:color w:val="000000"/>
                <w:sz w:val="20"/>
                <w:szCs w:val="20"/>
              </w:rPr>
              <w:t>Ф</w:t>
            </w:r>
            <w:r w:rsidRPr="002A3AE0">
              <w:rPr>
                <w:color w:val="000000"/>
                <w:sz w:val="20"/>
                <w:szCs w:val="20"/>
              </w:rPr>
              <w:t xml:space="preserve"> </w:t>
            </w:r>
          </w:p>
        </w:tc>
        <w:tc>
          <w:tcPr>
            <w:tcW w:w="1020" w:type="dxa"/>
            <w:shd w:val="clear" w:color="auto" w:fill="auto"/>
            <w:vAlign w:val="center"/>
          </w:tcPr>
          <w:p w:rsidR="004878D8" w:rsidRPr="000952FE" w:rsidRDefault="000952FE" w:rsidP="007D7D0D">
            <w:pPr>
              <w:jc w:val="right"/>
              <w:rPr>
                <w:sz w:val="20"/>
                <w:szCs w:val="20"/>
              </w:rPr>
            </w:pPr>
            <w:r w:rsidRPr="000952FE">
              <w:rPr>
                <w:sz w:val="20"/>
                <w:szCs w:val="20"/>
              </w:rPr>
              <w:t>2</w:t>
            </w:r>
            <w:r w:rsidR="007D7D0D">
              <w:rPr>
                <w:sz w:val="20"/>
                <w:szCs w:val="20"/>
              </w:rPr>
              <w:t>4</w:t>
            </w:r>
            <w:r w:rsidRPr="000952FE">
              <w:rPr>
                <w:sz w:val="20"/>
                <w:szCs w:val="20"/>
              </w:rPr>
              <w:t>,2</w:t>
            </w:r>
          </w:p>
        </w:tc>
      </w:tr>
      <w:tr w:rsidR="004878D8" w:rsidRPr="008704B4" w:rsidTr="00631ADD">
        <w:tc>
          <w:tcPr>
            <w:tcW w:w="510" w:type="dxa"/>
            <w:shd w:val="clear" w:color="auto" w:fill="auto"/>
          </w:tcPr>
          <w:p w:rsidR="004878D8" w:rsidRPr="008704B4" w:rsidRDefault="004878D8" w:rsidP="007D7D0D">
            <w:pPr>
              <w:jc w:val="center"/>
              <w:rPr>
                <w:color w:val="000000"/>
                <w:sz w:val="20"/>
                <w:szCs w:val="20"/>
              </w:rPr>
            </w:pPr>
            <w:r w:rsidRPr="008704B4">
              <w:rPr>
                <w:color w:val="000000"/>
                <w:sz w:val="20"/>
                <w:szCs w:val="20"/>
              </w:rPr>
              <w:t>1</w:t>
            </w:r>
            <w:r w:rsidR="007D7D0D">
              <w:rPr>
                <w:color w:val="000000"/>
                <w:sz w:val="20"/>
                <w:szCs w:val="20"/>
              </w:rPr>
              <w:t>4</w:t>
            </w:r>
          </w:p>
        </w:tc>
        <w:tc>
          <w:tcPr>
            <w:tcW w:w="8107" w:type="dxa"/>
            <w:shd w:val="clear" w:color="auto" w:fill="auto"/>
          </w:tcPr>
          <w:p w:rsidR="004878D8" w:rsidRPr="008704B4" w:rsidRDefault="000952FE" w:rsidP="000952FE">
            <w:pPr>
              <w:rPr>
                <w:color w:val="000000"/>
                <w:sz w:val="20"/>
                <w:szCs w:val="20"/>
              </w:rPr>
            </w:pPr>
            <w:r w:rsidRPr="000952FE">
              <w:rPr>
                <w:color w:val="000000"/>
                <w:sz w:val="20"/>
                <w:szCs w:val="20"/>
              </w:rPr>
              <w:t xml:space="preserve">на организацию проведения мероприятий по отлову и содержанию безнадзорных животных </w:t>
            </w:r>
          </w:p>
        </w:tc>
        <w:tc>
          <w:tcPr>
            <w:tcW w:w="1020" w:type="dxa"/>
            <w:shd w:val="clear" w:color="auto" w:fill="auto"/>
            <w:vAlign w:val="center"/>
          </w:tcPr>
          <w:p w:rsidR="004878D8" w:rsidRPr="000952FE" w:rsidRDefault="000952FE" w:rsidP="000952FE">
            <w:pPr>
              <w:jc w:val="right"/>
              <w:rPr>
                <w:sz w:val="20"/>
                <w:szCs w:val="20"/>
              </w:rPr>
            </w:pPr>
            <w:r w:rsidRPr="000952FE">
              <w:rPr>
                <w:sz w:val="20"/>
                <w:szCs w:val="20"/>
              </w:rPr>
              <w:t>426,6</w:t>
            </w:r>
          </w:p>
        </w:tc>
      </w:tr>
      <w:tr w:rsidR="00B7753B" w:rsidRPr="008704B4" w:rsidTr="00B7753B">
        <w:tc>
          <w:tcPr>
            <w:tcW w:w="510" w:type="dxa"/>
            <w:shd w:val="clear" w:color="auto" w:fill="auto"/>
          </w:tcPr>
          <w:p w:rsidR="00B7753B" w:rsidRPr="008704B4" w:rsidRDefault="00B7753B" w:rsidP="00D437AF">
            <w:pPr>
              <w:spacing w:before="40" w:after="40"/>
              <w:jc w:val="both"/>
              <w:rPr>
                <w:color w:val="000000"/>
                <w:sz w:val="20"/>
                <w:szCs w:val="20"/>
              </w:rPr>
            </w:pPr>
          </w:p>
        </w:tc>
        <w:tc>
          <w:tcPr>
            <w:tcW w:w="8107" w:type="dxa"/>
            <w:shd w:val="clear" w:color="auto" w:fill="auto"/>
          </w:tcPr>
          <w:p w:rsidR="00B7753B" w:rsidRPr="008704B4" w:rsidRDefault="00B7753B" w:rsidP="00D437AF">
            <w:pPr>
              <w:spacing w:before="40" w:after="40"/>
              <w:jc w:val="both"/>
              <w:rPr>
                <w:b/>
                <w:color w:val="000000"/>
                <w:sz w:val="20"/>
                <w:szCs w:val="20"/>
              </w:rPr>
            </w:pPr>
            <w:r w:rsidRPr="008704B4">
              <w:rPr>
                <w:b/>
                <w:color w:val="000000"/>
                <w:sz w:val="20"/>
                <w:szCs w:val="20"/>
              </w:rPr>
              <w:t>ИТОГО:</w:t>
            </w:r>
          </w:p>
        </w:tc>
        <w:tc>
          <w:tcPr>
            <w:tcW w:w="1020" w:type="dxa"/>
            <w:shd w:val="clear" w:color="auto" w:fill="auto"/>
          </w:tcPr>
          <w:p w:rsidR="00B7753B" w:rsidRPr="000952FE" w:rsidRDefault="000952FE" w:rsidP="007D7D0D">
            <w:pPr>
              <w:jc w:val="right"/>
              <w:rPr>
                <w:b/>
                <w:bCs/>
                <w:color w:val="000000"/>
                <w:sz w:val="20"/>
                <w:szCs w:val="20"/>
              </w:rPr>
            </w:pPr>
            <w:r w:rsidRPr="000952FE">
              <w:rPr>
                <w:b/>
                <w:bCs/>
                <w:color w:val="000000"/>
                <w:sz w:val="20"/>
                <w:szCs w:val="20"/>
              </w:rPr>
              <w:t>34</w:t>
            </w:r>
            <w:r w:rsidR="007D7D0D">
              <w:rPr>
                <w:b/>
                <w:bCs/>
                <w:color w:val="000000"/>
                <w:sz w:val="20"/>
                <w:szCs w:val="20"/>
              </w:rPr>
              <w:t>9 739,1</w:t>
            </w:r>
          </w:p>
        </w:tc>
      </w:tr>
    </w:tbl>
    <w:p w:rsidR="00B7753B" w:rsidRPr="00960CA4" w:rsidRDefault="0013147A" w:rsidP="00A26779">
      <w:pPr>
        <w:spacing w:before="120"/>
        <w:jc w:val="both"/>
        <w:rPr>
          <w:color w:val="000000"/>
          <w:spacing w:val="-2"/>
          <w:sz w:val="20"/>
          <w:szCs w:val="20"/>
        </w:rPr>
      </w:pPr>
      <w:r w:rsidRPr="005B4F58">
        <w:rPr>
          <w:b/>
          <w:i/>
          <w:color w:val="000000"/>
          <w:spacing w:val="-2"/>
        </w:rPr>
        <w:t>4)</w:t>
      </w:r>
      <w:r w:rsidR="00A1515C" w:rsidRPr="00960CA4">
        <w:rPr>
          <w:color w:val="000000"/>
          <w:spacing w:val="-2"/>
        </w:rPr>
        <w:t xml:space="preserve"> </w:t>
      </w:r>
      <w:r w:rsidR="00025324" w:rsidRPr="00960CA4">
        <w:rPr>
          <w:color w:val="000000"/>
          <w:spacing w:val="-2"/>
        </w:rPr>
        <w:t xml:space="preserve">ИМБТ </w:t>
      </w:r>
      <w:r w:rsidRPr="00960CA4">
        <w:rPr>
          <w:color w:val="000000"/>
          <w:spacing w:val="-2"/>
        </w:rPr>
        <w:t xml:space="preserve">в сумме </w:t>
      </w:r>
      <w:r w:rsidR="007D7D0D" w:rsidRPr="00960CA4">
        <w:rPr>
          <w:color w:val="000000"/>
          <w:spacing w:val="-2"/>
        </w:rPr>
        <w:t>1</w:t>
      </w:r>
      <w:r w:rsidR="006314A1">
        <w:rPr>
          <w:color w:val="000000"/>
          <w:spacing w:val="-2"/>
        </w:rPr>
        <w:t xml:space="preserve"> </w:t>
      </w:r>
      <w:r w:rsidR="007D7D0D" w:rsidRPr="00960CA4">
        <w:rPr>
          <w:color w:val="000000"/>
          <w:spacing w:val="-2"/>
        </w:rPr>
        <w:t>939,5</w:t>
      </w:r>
      <w:r w:rsidR="00947B5C" w:rsidRPr="00960CA4">
        <w:rPr>
          <w:color w:val="000000"/>
          <w:spacing w:val="-2"/>
        </w:rPr>
        <w:t xml:space="preserve"> </w:t>
      </w:r>
      <w:r w:rsidR="001922DA" w:rsidRPr="00960CA4">
        <w:rPr>
          <w:color w:val="000000"/>
          <w:spacing w:val="-2"/>
        </w:rPr>
        <w:t xml:space="preserve">тыс. руб., </w:t>
      </w:r>
      <w:r w:rsidR="00E174C0" w:rsidRPr="00960CA4">
        <w:rPr>
          <w:bCs/>
          <w:color w:val="000000"/>
          <w:spacing w:val="-2"/>
        </w:rPr>
        <w:t>объём</w:t>
      </w:r>
      <w:r w:rsidR="00E174C0" w:rsidRPr="00960CA4">
        <w:rPr>
          <w:color w:val="000000"/>
          <w:spacing w:val="-2"/>
        </w:rPr>
        <w:t xml:space="preserve"> на </w:t>
      </w:r>
      <w:r w:rsidR="00165EB2" w:rsidRPr="00960CA4">
        <w:rPr>
          <w:color w:val="000000"/>
          <w:spacing w:val="-2"/>
        </w:rPr>
        <w:t>2020</w:t>
      </w:r>
      <w:r w:rsidR="00E174C0" w:rsidRPr="00960CA4">
        <w:rPr>
          <w:color w:val="000000"/>
          <w:spacing w:val="-2"/>
        </w:rPr>
        <w:t xml:space="preserve"> год </w:t>
      </w:r>
      <w:r w:rsidR="005E6664" w:rsidRPr="00960CA4">
        <w:rPr>
          <w:color w:val="000000"/>
          <w:spacing w:val="-2"/>
        </w:rPr>
        <w:t>снижен</w:t>
      </w:r>
      <w:r w:rsidR="00E174C0" w:rsidRPr="00960CA4">
        <w:rPr>
          <w:color w:val="000000"/>
          <w:spacing w:val="-2"/>
        </w:rPr>
        <w:t xml:space="preserve"> на </w:t>
      </w:r>
      <w:r w:rsidR="007D7D0D" w:rsidRPr="00960CA4">
        <w:rPr>
          <w:color w:val="000000"/>
          <w:spacing w:val="-2"/>
        </w:rPr>
        <w:t>1</w:t>
      </w:r>
      <w:r w:rsidR="006314A1">
        <w:rPr>
          <w:color w:val="000000"/>
          <w:spacing w:val="-2"/>
        </w:rPr>
        <w:t xml:space="preserve"> </w:t>
      </w:r>
      <w:r w:rsidR="007D7D0D" w:rsidRPr="00960CA4">
        <w:rPr>
          <w:color w:val="000000"/>
          <w:spacing w:val="-2"/>
        </w:rPr>
        <w:t>525,4</w:t>
      </w:r>
      <w:r w:rsidR="00947B5C" w:rsidRPr="00960CA4">
        <w:rPr>
          <w:color w:val="000000"/>
          <w:spacing w:val="-2"/>
        </w:rPr>
        <w:t xml:space="preserve"> </w:t>
      </w:r>
      <w:r w:rsidR="00E174C0" w:rsidRPr="00960CA4">
        <w:rPr>
          <w:color w:val="000000"/>
          <w:spacing w:val="-2"/>
        </w:rPr>
        <w:t xml:space="preserve">тыс. руб. или на </w:t>
      </w:r>
      <w:r w:rsidR="00947B5C" w:rsidRPr="00960CA4">
        <w:rPr>
          <w:color w:val="000000"/>
          <w:spacing w:val="-2"/>
        </w:rPr>
        <w:t>4</w:t>
      </w:r>
      <w:r w:rsidR="007D7D0D" w:rsidRPr="00960CA4">
        <w:rPr>
          <w:color w:val="000000"/>
          <w:spacing w:val="-2"/>
        </w:rPr>
        <w:t>4,0</w:t>
      </w:r>
      <w:r w:rsidR="00E174C0" w:rsidRPr="00960CA4">
        <w:rPr>
          <w:color w:val="000000"/>
          <w:spacing w:val="-2"/>
        </w:rPr>
        <w:t xml:space="preserve">% к ожидаемому исполнению за </w:t>
      </w:r>
      <w:r w:rsidR="00165EB2" w:rsidRPr="00960CA4">
        <w:rPr>
          <w:color w:val="000000"/>
          <w:spacing w:val="-2"/>
        </w:rPr>
        <w:t>2019</w:t>
      </w:r>
      <w:r w:rsidR="00E174C0" w:rsidRPr="00960CA4">
        <w:rPr>
          <w:color w:val="000000"/>
          <w:spacing w:val="-2"/>
        </w:rPr>
        <w:t xml:space="preserve"> год,</w:t>
      </w:r>
      <w:r w:rsidR="00DD1A3A" w:rsidRPr="00960CA4">
        <w:rPr>
          <w:color w:val="000000"/>
          <w:spacing w:val="-2"/>
        </w:rPr>
        <w:t xml:space="preserve"> </w:t>
      </w:r>
      <w:r w:rsidR="00960CA4" w:rsidRPr="00960CA4">
        <w:rPr>
          <w:spacing w:val="-2"/>
        </w:rPr>
        <w:t xml:space="preserve">целевое направление </w:t>
      </w:r>
      <w:r w:rsidR="00960CA4" w:rsidRPr="00960CA4">
        <w:rPr>
          <w:color w:val="000000"/>
          <w:spacing w:val="-2"/>
        </w:rPr>
        <w:t xml:space="preserve">ИМБТ </w:t>
      </w:r>
      <w:r w:rsidR="00960CA4" w:rsidRPr="00960CA4">
        <w:rPr>
          <w:spacing w:val="-2"/>
        </w:rPr>
        <w:t>представлено в таблице 4</w:t>
      </w:r>
      <w:r w:rsidR="00E174C0" w:rsidRPr="00960CA4">
        <w:rPr>
          <w:color w:val="000000"/>
          <w:spacing w:val="-2"/>
        </w:rPr>
        <w:t>:</w:t>
      </w:r>
    </w:p>
    <w:p w:rsidR="00A1515C" w:rsidRPr="008704B4" w:rsidRDefault="00C4668B" w:rsidP="00960CA4">
      <w:pPr>
        <w:spacing w:before="120" w:after="120"/>
        <w:jc w:val="right"/>
        <w:rPr>
          <w:color w:val="000000"/>
          <w:sz w:val="20"/>
          <w:szCs w:val="20"/>
        </w:rPr>
      </w:pPr>
      <w:r w:rsidRPr="008704B4">
        <w:rPr>
          <w:bCs/>
          <w:sz w:val="20"/>
          <w:szCs w:val="20"/>
        </w:rPr>
        <w:t xml:space="preserve">Таблица </w:t>
      </w:r>
      <w:r w:rsidR="00597CD1">
        <w:rPr>
          <w:bCs/>
          <w:sz w:val="20"/>
          <w:szCs w:val="20"/>
        </w:rPr>
        <w:t>4</w:t>
      </w:r>
      <w:r w:rsidRPr="008704B4">
        <w:rPr>
          <w:color w:val="000000"/>
          <w:sz w:val="20"/>
          <w:szCs w:val="20"/>
        </w:rPr>
        <w:t xml:space="preserve"> </w:t>
      </w:r>
      <w:r>
        <w:rPr>
          <w:color w:val="000000"/>
          <w:sz w:val="20"/>
          <w:szCs w:val="20"/>
        </w:rPr>
        <w:t xml:space="preserve"> </w:t>
      </w:r>
      <w:r w:rsidR="00A1515C" w:rsidRPr="008704B4">
        <w:rPr>
          <w:color w:val="000000"/>
          <w:sz w:val="20"/>
          <w:szCs w:val="20"/>
        </w:rPr>
        <w:t>(</w:t>
      </w:r>
      <w:r w:rsidR="00502AC7" w:rsidRPr="008704B4">
        <w:rPr>
          <w:color w:val="000000"/>
          <w:sz w:val="20"/>
          <w:szCs w:val="20"/>
        </w:rPr>
        <w:t>тыс. руб.</w:t>
      </w:r>
      <w:r w:rsidR="00A1515C" w:rsidRPr="008704B4">
        <w:rPr>
          <w:color w:val="000000"/>
          <w:sz w:val="20"/>
          <w:szCs w:val="20"/>
        </w:rPr>
        <w:t>)</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0"/>
        <w:gridCol w:w="8277"/>
        <w:gridCol w:w="850"/>
      </w:tblGrid>
      <w:tr w:rsidR="00B7753B" w:rsidRPr="008704B4" w:rsidTr="00B7753B">
        <w:tc>
          <w:tcPr>
            <w:tcW w:w="510" w:type="dxa"/>
            <w:shd w:val="clear" w:color="auto" w:fill="auto"/>
          </w:tcPr>
          <w:p w:rsidR="00B7753B" w:rsidRPr="008704B4" w:rsidRDefault="00B7753B" w:rsidP="00B7753B">
            <w:pPr>
              <w:jc w:val="center"/>
              <w:rPr>
                <w:i/>
                <w:color w:val="000000"/>
                <w:sz w:val="20"/>
                <w:szCs w:val="20"/>
              </w:rPr>
            </w:pPr>
            <w:r>
              <w:rPr>
                <w:i/>
                <w:color w:val="000000"/>
                <w:sz w:val="20"/>
                <w:szCs w:val="20"/>
              </w:rPr>
              <w:t>№ п/п</w:t>
            </w:r>
          </w:p>
        </w:tc>
        <w:tc>
          <w:tcPr>
            <w:tcW w:w="8277" w:type="dxa"/>
            <w:shd w:val="clear" w:color="auto" w:fill="auto"/>
          </w:tcPr>
          <w:p w:rsidR="00B7753B" w:rsidRPr="008704B4" w:rsidRDefault="00B7753B" w:rsidP="000D566A">
            <w:pPr>
              <w:spacing w:before="120"/>
              <w:jc w:val="center"/>
              <w:rPr>
                <w:i/>
                <w:color w:val="000000"/>
                <w:sz w:val="20"/>
                <w:szCs w:val="20"/>
              </w:rPr>
            </w:pPr>
            <w:r w:rsidRPr="008704B4">
              <w:rPr>
                <w:i/>
                <w:color w:val="000000"/>
                <w:sz w:val="20"/>
                <w:szCs w:val="20"/>
              </w:rPr>
              <w:t>Направление ИМ</w:t>
            </w:r>
            <w:r w:rsidR="00025324">
              <w:rPr>
                <w:i/>
                <w:color w:val="000000"/>
                <w:sz w:val="20"/>
                <w:szCs w:val="20"/>
              </w:rPr>
              <w:t>Б</w:t>
            </w:r>
            <w:r w:rsidRPr="008704B4">
              <w:rPr>
                <w:i/>
                <w:color w:val="000000"/>
                <w:sz w:val="20"/>
                <w:szCs w:val="20"/>
              </w:rPr>
              <w:t>Т</w:t>
            </w:r>
          </w:p>
        </w:tc>
        <w:tc>
          <w:tcPr>
            <w:tcW w:w="850" w:type="dxa"/>
            <w:shd w:val="clear" w:color="auto" w:fill="auto"/>
          </w:tcPr>
          <w:p w:rsidR="00B7753B" w:rsidRPr="008704B4" w:rsidRDefault="00B7753B" w:rsidP="00B7753B">
            <w:pPr>
              <w:spacing w:before="120"/>
              <w:jc w:val="center"/>
              <w:rPr>
                <w:i/>
                <w:color w:val="000000"/>
                <w:sz w:val="20"/>
                <w:szCs w:val="20"/>
              </w:rPr>
            </w:pPr>
            <w:r>
              <w:rPr>
                <w:i/>
                <w:color w:val="000000"/>
                <w:sz w:val="20"/>
                <w:szCs w:val="20"/>
              </w:rPr>
              <w:t>Объём</w:t>
            </w:r>
          </w:p>
        </w:tc>
      </w:tr>
      <w:tr w:rsidR="00EF5ACE" w:rsidRPr="008704B4" w:rsidTr="00FC11FD">
        <w:tc>
          <w:tcPr>
            <w:tcW w:w="510" w:type="dxa"/>
            <w:shd w:val="clear" w:color="auto" w:fill="auto"/>
          </w:tcPr>
          <w:p w:rsidR="00EF5ACE" w:rsidRPr="008704B4" w:rsidRDefault="00EF5ACE" w:rsidP="00FC11FD">
            <w:pPr>
              <w:jc w:val="center"/>
              <w:rPr>
                <w:color w:val="000000"/>
                <w:sz w:val="20"/>
                <w:szCs w:val="20"/>
              </w:rPr>
            </w:pPr>
            <w:r>
              <w:rPr>
                <w:color w:val="000000"/>
                <w:sz w:val="20"/>
                <w:szCs w:val="20"/>
              </w:rPr>
              <w:t>1</w:t>
            </w:r>
          </w:p>
        </w:tc>
        <w:tc>
          <w:tcPr>
            <w:tcW w:w="8277" w:type="dxa"/>
            <w:shd w:val="clear" w:color="auto" w:fill="auto"/>
          </w:tcPr>
          <w:p w:rsidR="00EF5ACE" w:rsidRPr="008704B4" w:rsidRDefault="00EF5ACE" w:rsidP="00FC11FD">
            <w:pPr>
              <w:rPr>
                <w:color w:val="000000"/>
                <w:sz w:val="20"/>
                <w:szCs w:val="20"/>
              </w:rPr>
            </w:pPr>
            <w:r>
              <w:rPr>
                <w:color w:val="000000"/>
                <w:sz w:val="20"/>
                <w:szCs w:val="20"/>
              </w:rPr>
              <w:t>на осуществление части полномочий по решению вопросов местного значения в соответствии с заключёнными соглашениями с поселениями</w:t>
            </w:r>
          </w:p>
        </w:tc>
        <w:tc>
          <w:tcPr>
            <w:tcW w:w="850" w:type="dxa"/>
            <w:shd w:val="clear" w:color="auto" w:fill="auto"/>
          </w:tcPr>
          <w:p w:rsidR="00EF5ACE" w:rsidRPr="008C4406" w:rsidRDefault="00B642AB" w:rsidP="007D7D0D">
            <w:pPr>
              <w:spacing w:before="120"/>
              <w:jc w:val="right"/>
              <w:rPr>
                <w:color w:val="000000"/>
                <w:sz w:val="20"/>
                <w:szCs w:val="20"/>
              </w:rPr>
            </w:pPr>
            <w:r>
              <w:rPr>
                <w:color w:val="000000"/>
                <w:sz w:val="20"/>
                <w:szCs w:val="20"/>
              </w:rPr>
              <w:t>3</w:t>
            </w:r>
            <w:r w:rsidR="007D7D0D">
              <w:rPr>
                <w:color w:val="000000"/>
                <w:sz w:val="20"/>
                <w:szCs w:val="20"/>
              </w:rPr>
              <w:t>9</w:t>
            </w:r>
            <w:r>
              <w:rPr>
                <w:color w:val="000000"/>
                <w:sz w:val="20"/>
                <w:szCs w:val="20"/>
              </w:rPr>
              <w:t>0,0</w:t>
            </w:r>
          </w:p>
        </w:tc>
      </w:tr>
      <w:tr w:rsidR="0081390C" w:rsidRPr="008704B4" w:rsidTr="00386C3C">
        <w:tc>
          <w:tcPr>
            <w:tcW w:w="510" w:type="dxa"/>
            <w:shd w:val="clear" w:color="auto" w:fill="auto"/>
          </w:tcPr>
          <w:p w:rsidR="0081390C" w:rsidRPr="008704B4" w:rsidRDefault="00AE1DA9" w:rsidP="00DD0443">
            <w:pPr>
              <w:jc w:val="center"/>
              <w:rPr>
                <w:color w:val="000000"/>
                <w:sz w:val="20"/>
                <w:szCs w:val="20"/>
              </w:rPr>
            </w:pPr>
            <w:r>
              <w:br w:type="page"/>
            </w:r>
            <w:r w:rsidR="0081390C">
              <w:rPr>
                <w:color w:val="000000"/>
                <w:sz w:val="20"/>
                <w:szCs w:val="20"/>
              </w:rPr>
              <w:t>2</w:t>
            </w:r>
          </w:p>
        </w:tc>
        <w:tc>
          <w:tcPr>
            <w:tcW w:w="8277" w:type="dxa"/>
            <w:shd w:val="clear" w:color="auto" w:fill="auto"/>
          </w:tcPr>
          <w:p w:rsidR="0081390C" w:rsidRPr="008704B4" w:rsidRDefault="008C4406" w:rsidP="007D7D0D">
            <w:pPr>
              <w:rPr>
                <w:color w:val="000000"/>
                <w:sz w:val="20"/>
                <w:szCs w:val="20"/>
              </w:rPr>
            </w:pPr>
            <w:r w:rsidRPr="008C4406">
              <w:rPr>
                <w:color w:val="000000"/>
                <w:sz w:val="20"/>
                <w:szCs w:val="20"/>
              </w:rPr>
              <w:t>на реализацию мероприятий по улучшению социального положения семей с детьми, по обеспечению дружественных семье и детству общественных отношений и инфраструктуры жизнедеятельности госпрограммы Н</w:t>
            </w:r>
            <w:r>
              <w:rPr>
                <w:color w:val="000000"/>
                <w:sz w:val="20"/>
                <w:szCs w:val="20"/>
              </w:rPr>
              <w:t>СО</w:t>
            </w:r>
            <w:r w:rsidRPr="008C4406">
              <w:rPr>
                <w:color w:val="000000"/>
                <w:sz w:val="20"/>
                <w:szCs w:val="20"/>
              </w:rPr>
              <w:t xml:space="preserve"> "Развитие системы социальной поддержки населения и улучшение социального положения семей с детьми в Н</w:t>
            </w:r>
            <w:r>
              <w:rPr>
                <w:color w:val="000000"/>
                <w:sz w:val="20"/>
                <w:szCs w:val="20"/>
              </w:rPr>
              <w:t>СО</w:t>
            </w:r>
            <w:r w:rsidRPr="008C4406">
              <w:rPr>
                <w:color w:val="000000"/>
                <w:sz w:val="20"/>
                <w:szCs w:val="20"/>
              </w:rPr>
              <w:t xml:space="preserve">" </w:t>
            </w:r>
          </w:p>
        </w:tc>
        <w:tc>
          <w:tcPr>
            <w:tcW w:w="850" w:type="dxa"/>
            <w:shd w:val="clear" w:color="auto" w:fill="auto"/>
            <w:vAlign w:val="center"/>
          </w:tcPr>
          <w:p w:rsidR="0081390C" w:rsidRPr="008C4406" w:rsidRDefault="007D7D0D" w:rsidP="008C4406">
            <w:pPr>
              <w:jc w:val="right"/>
              <w:rPr>
                <w:sz w:val="20"/>
                <w:szCs w:val="20"/>
              </w:rPr>
            </w:pPr>
            <w:r>
              <w:rPr>
                <w:sz w:val="20"/>
                <w:szCs w:val="20"/>
              </w:rPr>
              <w:t>7,2</w:t>
            </w:r>
          </w:p>
        </w:tc>
      </w:tr>
      <w:tr w:rsidR="0081390C" w:rsidRPr="008704B4" w:rsidTr="00386C3C">
        <w:tc>
          <w:tcPr>
            <w:tcW w:w="510" w:type="dxa"/>
            <w:shd w:val="clear" w:color="auto" w:fill="auto"/>
          </w:tcPr>
          <w:p w:rsidR="0081390C" w:rsidRPr="008704B4" w:rsidRDefault="0081390C" w:rsidP="00DD0443">
            <w:pPr>
              <w:jc w:val="center"/>
              <w:rPr>
                <w:color w:val="000000"/>
                <w:sz w:val="20"/>
                <w:szCs w:val="20"/>
              </w:rPr>
            </w:pPr>
            <w:r>
              <w:rPr>
                <w:color w:val="000000"/>
                <w:sz w:val="20"/>
                <w:szCs w:val="20"/>
              </w:rPr>
              <w:t>3</w:t>
            </w:r>
          </w:p>
        </w:tc>
        <w:tc>
          <w:tcPr>
            <w:tcW w:w="8277" w:type="dxa"/>
            <w:shd w:val="clear" w:color="auto" w:fill="auto"/>
          </w:tcPr>
          <w:p w:rsidR="0081390C" w:rsidRPr="004A29D6" w:rsidRDefault="008C4406" w:rsidP="007D7D0D">
            <w:pPr>
              <w:rPr>
                <w:color w:val="000000"/>
                <w:sz w:val="20"/>
                <w:szCs w:val="20"/>
              </w:rPr>
            </w:pPr>
            <w:r w:rsidRPr="008C4406">
              <w:rPr>
                <w:color w:val="000000"/>
                <w:sz w:val="20"/>
                <w:szCs w:val="20"/>
              </w:rPr>
              <w:t>на реализацию мероприятий по формированию условий для обеспечения беспрепятственного доступа инвалидов и других маломобильных групп населения к приоритетным для них объектам и услугам госпрограммы Н</w:t>
            </w:r>
            <w:r>
              <w:rPr>
                <w:color w:val="000000"/>
                <w:sz w:val="20"/>
                <w:szCs w:val="20"/>
              </w:rPr>
              <w:t>СО</w:t>
            </w:r>
            <w:r w:rsidRPr="008C4406">
              <w:rPr>
                <w:color w:val="000000"/>
                <w:sz w:val="20"/>
                <w:szCs w:val="20"/>
              </w:rPr>
              <w:t xml:space="preserve"> "Развитие системы социальной поддержки населения и улучшение социального положения семей с детьми в Н</w:t>
            </w:r>
            <w:r>
              <w:rPr>
                <w:color w:val="000000"/>
                <w:sz w:val="20"/>
                <w:szCs w:val="20"/>
              </w:rPr>
              <w:t>СО</w:t>
            </w:r>
            <w:r w:rsidRPr="008C4406">
              <w:rPr>
                <w:color w:val="000000"/>
                <w:sz w:val="20"/>
                <w:szCs w:val="20"/>
              </w:rPr>
              <w:t xml:space="preserve">" </w:t>
            </w:r>
          </w:p>
        </w:tc>
        <w:tc>
          <w:tcPr>
            <w:tcW w:w="850" w:type="dxa"/>
            <w:shd w:val="clear" w:color="auto" w:fill="auto"/>
            <w:vAlign w:val="center"/>
          </w:tcPr>
          <w:p w:rsidR="0081390C" w:rsidRPr="008C4406" w:rsidRDefault="008C4406" w:rsidP="008C4406">
            <w:pPr>
              <w:jc w:val="right"/>
              <w:rPr>
                <w:sz w:val="20"/>
                <w:szCs w:val="20"/>
              </w:rPr>
            </w:pPr>
            <w:r w:rsidRPr="008C4406">
              <w:rPr>
                <w:sz w:val="20"/>
                <w:szCs w:val="20"/>
              </w:rPr>
              <w:t>24,0</w:t>
            </w:r>
          </w:p>
        </w:tc>
      </w:tr>
      <w:tr w:rsidR="0081390C" w:rsidRPr="008704B4" w:rsidTr="00386C3C">
        <w:tc>
          <w:tcPr>
            <w:tcW w:w="510" w:type="dxa"/>
            <w:shd w:val="clear" w:color="auto" w:fill="auto"/>
          </w:tcPr>
          <w:p w:rsidR="0081390C" w:rsidRPr="008704B4" w:rsidRDefault="0081390C" w:rsidP="00386C3C">
            <w:pPr>
              <w:jc w:val="center"/>
              <w:rPr>
                <w:color w:val="000000"/>
                <w:sz w:val="20"/>
                <w:szCs w:val="20"/>
              </w:rPr>
            </w:pPr>
            <w:r>
              <w:rPr>
                <w:color w:val="000000"/>
                <w:sz w:val="20"/>
                <w:szCs w:val="20"/>
              </w:rPr>
              <w:t>4</w:t>
            </w:r>
          </w:p>
        </w:tc>
        <w:tc>
          <w:tcPr>
            <w:tcW w:w="8277" w:type="dxa"/>
            <w:shd w:val="clear" w:color="auto" w:fill="auto"/>
          </w:tcPr>
          <w:p w:rsidR="0081390C" w:rsidRPr="004A29D6" w:rsidRDefault="008C4406" w:rsidP="007D7D0D">
            <w:pPr>
              <w:rPr>
                <w:color w:val="000000"/>
                <w:sz w:val="20"/>
                <w:szCs w:val="20"/>
              </w:rPr>
            </w:pPr>
            <w:r w:rsidRPr="008C4406">
              <w:rPr>
                <w:color w:val="000000"/>
                <w:sz w:val="20"/>
                <w:szCs w:val="20"/>
              </w:rPr>
              <w:t>на реализацию мероприятий по обеспечению жильем молодых семей госпрограммы Н</w:t>
            </w:r>
            <w:r>
              <w:rPr>
                <w:color w:val="000000"/>
                <w:sz w:val="20"/>
                <w:szCs w:val="20"/>
              </w:rPr>
              <w:t>СО</w:t>
            </w:r>
            <w:r w:rsidRPr="008C4406">
              <w:rPr>
                <w:color w:val="000000"/>
                <w:sz w:val="20"/>
                <w:szCs w:val="20"/>
              </w:rPr>
              <w:t xml:space="preserve"> "Обеспечение жильем молодых семей в Н</w:t>
            </w:r>
            <w:r>
              <w:rPr>
                <w:color w:val="000000"/>
                <w:sz w:val="20"/>
                <w:szCs w:val="20"/>
              </w:rPr>
              <w:t>СО</w:t>
            </w:r>
            <w:r w:rsidRPr="008C4406">
              <w:rPr>
                <w:color w:val="000000"/>
                <w:sz w:val="20"/>
                <w:szCs w:val="20"/>
              </w:rPr>
              <w:t xml:space="preserve">" </w:t>
            </w:r>
          </w:p>
        </w:tc>
        <w:tc>
          <w:tcPr>
            <w:tcW w:w="850" w:type="dxa"/>
            <w:shd w:val="clear" w:color="auto" w:fill="auto"/>
            <w:vAlign w:val="center"/>
          </w:tcPr>
          <w:p w:rsidR="0081390C" w:rsidRPr="008C4406" w:rsidRDefault="007D7D0D" w:rsidP="008C4406">
            <w:pPr>
              <w:jc w:val="right"/>
              <w:rPr>
                <w:sz w:val="20"/>
                <w:szCs w:val="20"/>
              </w:rPr>
            </w:pPr>
            <w:r>
              <w:rPr>
                <w:sz w:val="20"/>
                <w:szCs w:val="20"/>
              </w:rPr>
              <w:t>1 518,3</w:t>
            </w:r>
          </w:p>
        </w:tc>
      </w:tr>
      <w:tr w:rsidR="00B7753B" w:rsidRPr="008704B4" w:rsidTr="00B7753B">
        <w:tc>
          <w:tcPr>
            <w:tcW w:w="510" w:type="dxa"/>
            <w:shd w:val="clear" w:color="auto" w:fill="auto"/>
          </w:tcPr>
          <w:p w:rsidR="00B7753B" w:rsidRPr="008704B4" w:rsidRDefault="00B7753B" w:rsidP="00E174C0">
            <w:pPr>
              <w:spacing w:before="40" w:after="40"/>
              <w:jc w:val="both"/>
              <w:rPr>
                <w:color w:val="000000"/>
                <w:sz w:val="20"/>
                <w:szCs w:val="20"/>
              </w:rPr>
            </w:pPr>
          </w:p>
        </w:tc>
        <w:tc>
          <w:tcPr>
            <w:tcW w:w="8277" w:type="dxa"/>
            <w:shd w:val="clear" w:color="auto" w:fill="auto"/>
          </w:tcPr>
          <w:p w:rsidR="00B7753B" w:rsidRPr="008704B4" w:rsidRDefault="00B7753B" w:rsidP="00E174C0">
            <w:pPr>
              <w:spacing w:before="40" w:after="40"/>
              <w:jc w:val="both"/>
              <w:rPr>
                <w:b/>
                <w:color w:val="000000"/>
                <w:sz w:val="20"/>
                <w:szCs w:val="20"/>
              </w:rPr>
            </w:pPr>
            <w:r w:rsidRPr="008704B4">
              <w:rPr>
                <w:b/>
                <w:color w:val="000000"/>
                <w:sz w:val="20"/>
                <w:szCs w:val="20"/>
              </w:rPr>
              <w:t>ИТОГО:</w:t>
            </w:r>
          </w:p>
        </w:tc>
        <w:tc>
          <w:tcPr>
            <w:tcW w:w="850" w:type="dxa"/>
            <w:shd w:val="clear" w:color="auto" w:fill="auto"/>
          </w:tcPr>
          <w:p w:rsidR="00B7753B" w:rsidRPr="008C4406" w:rsidRDefault="007D7D0D" w:rsidP="007D7D0D">
            <w:pPr>
              <w:jc w:val="right"/>
              <w:rPr>
                <w:b/>
                <w:bCs/>
                <w:color w:val="000000"/>
                <w:sz w:val="20"/>
                <w:szCs w:val="20"/>
              </w:rPr>
            </w:pPr>
            <w:r>
              <w:rPr>
                <w:b/>
                <w:bCs/>
                <w:color w:val="000000"/>
                <w:sz w:val="20"/>
                <w:szCs w:val="20"/>
              </w:rPr>
              <w:t>1 939,5</w:t>
            </w:r>
          </w:p>
        </w:tc>
      </w:tr>
    </w:tbl>
    <w:p w:rsidR="007C1ABE" w:rsidRPr="00746FF6" w:rsidRDefault="00627ACD" w:rsidP="002C2AB3">
      <w:pPr>
        <w:spacing w:before="120"/>
        <w:ind w:firstLine="567"/>
        <w:jc w:val="both"/>
        <w:rPr>
          <w:color w:val="000000"/>
        </w:rPr>
      </w:pPr>
      <w:r w:rsidRPr="00746FF6">
        <w:rPr>
          <w:color w:val="000000"/>
        </w:rPr>
        <w:t xml:space="preserve">Общий </w:t>
      </w:r>
      <w:r w:rsidR="00321C63" w:rsidRPr="00746FF6">
        <w:rPr>
          <w:color w:val="000000"/>
        </w:rPr>
        <w:t>объём</w:t>
      </w:r>
      <w:r w:rsidRPr="00746FF6">
        <w:rPr>
          <w:color w:val="000000"/>
        </w:rPr>
        <w:t xml:space="preserve"> </w:t>
      </w:r>
      <w:r w:rsidR="00DD1A3A" w:rsidRPr="00746FF6">
        <w:rPr>
          <w:color w:val="000000"/>
        </w:rPr>
        <w:t>межбюджетных трансфертов</w:t>
      </w:r>
      <w:r w:rsidRPr="00746FF6">
        <w:rPr>
          <w:color w:val="000000"/>
        </w:rPr>
        <w:t xml:space="preserve"> в бюджет муниципального района на </w:t>
      </w:r>
      <w:r w:rsidR="00165EB2" w:rsidRPr="00746FF6">
        <w:rPr>
          <w:color w:val="000000"/>
        </w:rPr>
        <w:t>2020</w:t>
      </w:r>
      <w:r w:rsidRPr="00746FF6">
        <w:rPr>
          <w:color w:val="000000"/>
        </w:rPr>
        <w:t xml:space="preserve"> год соответствует </w:t>
      </w:r>
      <w:r w:rsidR="00DA22B6" w:rsidRPr="00746FF6">
        <w:rPr>
          <w:color w:val="000000"/>
        </w:rPr>
        <w:t>суммам, определ</w:t>
      </w:r>
      <w:r w:rsidR="00E174C0" w:rsidRPr="00746FF6">
        <w:rPr>
          <w:color w:val="000000"/>
        </w:rPr>
        <w:t>ё</w:t>
      </w:r>
      <w:r w:rsidR="00DA22B6" w:rsidRPr="00746FF6">
        <w:rPr>
          <w:color w:val="000000"/>
        </w:rPr>
        <w:t xml:space="preserve">нным проектом Закона Новосибирской области «Об областном бюджете Новосибирской области на </w:t>
      </w:r>
      <w:r w:rsidR="00165EB2" w:rsidRPr="00746FF6">
        <w:rPr>
          <w:color w:val="000000"/>
        </w:rPr>
        <w:t>2020</w:t>
      </w:r>
      <w:r w:rsidR="00DA22B6" w:rsidRPr="00746FF6">
        <w:rPr>
          <w:color w:val="000000"/>
        </w:rPr>
        <w:t xml:space="preserve"> год и плановый период </w:t>
      </w:r>
      <w:r w:rsidR="00165EB2" w:rsidRPr="00746FF6">
        <w:rPr>
          <w:color w:val="000000"/>
        </w:rPr>
        <w:t>2021</w:t>
      </w:r>
      <w:r w:rsidR="00DA22B6" w:rsidRPr="00746FF6">
        <w:rPr>
          <w:color w:val="000000"/>
        </w:rPr>
        <w:t xml:space="preserve"> и </w:t>
      </w:r>
      <w:r w:rsidR="00165EB2" w:rsidRPr="00746FF6">
        <w:rPr>
          <w:color w:val="000000"/>
        </w:rPr>
        <w:t>2022</w:t>
      </w:r>
      <w:r w:rsidR="00DA22B6" w:rsidRPr="00746FF6">
        <w:rPr>
          <w:color w:val="000000"/>
        </w:rPr>
        <w:t xml:space="preserve"> годов»</w:t>
      </w:r>
      <w:r w:rsidR="00DD1A3A" w:rsidRPr="00746FF6">
        <w:rPr>
          <w:color w:val="000000"/>
        </w:rPr>
        <w:t xml:space="preserve"> и соглашениям</w:t>
      </w:r>
      <w:r w:rsidR="00C47A36" w:rsidRPr="00746FF6">
        <w:rPr>
          <w:color w:val="000000"/>
        </w:rPr>
        <w:t>и</w:t>
      </w:r>
      <w:r w:rsidR="00DD1A3A" w:rsidRPr="00746FF6">
        <w:rPr>
          <w:color w:val="000000"/>
        </w:rPr>
        <w:t xml:space="preserve"> с поселениями Каргатского района</w:t>
      </w:r>
      <w:r w:rsidR="00DA22B6" w:rsidRPr="00746FF6">
        <w:rPr>
          <w:color w:val="000000"/>
        </w:rPr>
        <w:t xml:space="preserve">. </w:t>
      </w:r>
    </w:p>
    <w:p w:rsidR="006A070B" w:rsidRPr="008704B4" w:rsidRDefault="00626890" w:rsidP="007D7D0D">
      <w:pPr>
        <w:spacing w:before="120"/>
        <w:jc w:val="center"/>
        <w:rPr>
          <w:b/>
          <w:bCs/>
          <w:color w:val="000000"/>
        </w:rPr>
      </w:pPr>
      <w:r>
        <w:rPr>
          <w:b/>
          <w:bCs/>
          <w:color w:val="000000"/>
        </w:rPr>
        <w:t xml:space="preserve">4. </w:t>
      </w:r>
      <w:r w:rsidR="001347BF" w:rsidRPr="008704B4">
        <w:rPr>
          <w:b/>
          <w:bCs/>
          <w:color w:val="000000"/>
        </w:rPr>
        <w:t>Расходы</w:t>
      </w:r>
      <w:r w:rsidR="000D1577" w:rsidRPr="008704B4">
        <w:rPr>
          <w:b/>
          <w:bCs/>
          <w:color w:val="000000"/>
        </w:rPr>
        <w:t xml:space="preserve"> </w:t>
      </w:r>
      <w:r w:rsidR="00A60A08" w:rsidRPr="008704B4">
        <w:rPr>
          <w:b/>
          <w:bCs/>
          <w:color w:val="000000"/>
        </w:rPr>
        <w:t>районного бюджета</w:t>
      </w:r>
    </w:p>
    <w:p w:rsidR="00D9367A" w:rsidRPr="008704B4" w:rsidRDefault="001347BF" w:rsidP="004A29D6">
      <w:pPr>
        <w:spacing w:before="60"/>
        <w:ind w:firstLine="567"/>
        <w:jc w:val="both"/>
        <w:rPr>
          <w:i/>
          <w:color w:val="000000"/>
        </w:rPr>
      </w:pPr>
      <w:r w:rsidRPr="008704B4">
        <w:rPr>
          <w:color w:val="000000"/>
        </w:rPr>
        <w:t xml:space="preserve">Расходы бюджета </w:t>
      </w:r>
      <w:r w:rsidR="000D1577" w:rsidRPr="008704B4">
        <w:rPr>
          <w:color w:val="000000"/>
        </w:rPr>
        <w:t xml:space="preserve">Каргатского района </w:t>
      </w:r>
      <w:r w:rsidRPr="008704B4">
        <w:rPr>
          <w:color w:val="000000"/>
        </w:rPr>
        <w:t xml:space="preserve">в </w:t>
      </w:r>
      <w:r w:rsidR="005F3C1E" w:rsidRPr="008704B4">
        <w:t>Проект</w:t>
      </w:r>
      <w:r w:rsidR="00A23E53" w:rsidRPr="008704B4">
        <w:t>е</w:t>
      </w:r>
      <w:r w:rsidR="005F3C1E" w:rsidRPr="008704B4">
        <w:t xml:space="preserve"> бюджета</w:t>
      </w:r>
      <w:r w:rsidR="005F3C1E" w:rsidRPr="008704B4">
        <w:rPr>
          <w:color w:val="000000"/>
        </w:rPr>
        <w:t xml:space="preserve"> </w:t>
      </w:r>
      <w:r w:rsidRPr="008704B4">
        <w:rPr>
          <w:color w:val="000000"/>
        </w:rPr>
        <w:t xml:space="preserve">на </w:t>
      </w:r>
      <w:r w:rsidR="00165EB2">
        <w:rPr>
          <w:color w:val="000000"/>
        </w:rPr>
        <w:t>2020</w:t>
      </w:r>
      <w:r w:rsidRPr="008704B4">
        <w:rPr>
          <w:color w:val="000000"/>
        </w:rPr>
        <w:t xml:space="preserve"> год определены в сумме </w:t>
      </w:r>
      <w:r w:rsidR="00D5505C">
        <w:rPr>
          <w:color w:val="000000"/>
        </w:rPr>
        <w:t>88</w:t>
      </w:r>
      <w:r w:rsidR="00D5505C">
        <w:rPr>
          <w:color w:val="000000"/>
          <w:spacing w:val="60"/>
        </w:rPr>
        <w:t>2</w:t>
      </w:r>
      <w:r w:rsidR="00D5505C">
        <w:rPr>
          <w:color w:val="000000"/>
        </w:rPr>
        <w:t>828,8</w:t>
      </w:r>
      <w:r w:rsidR="00947B5C">
        <w:rPr>
          <w:color w:val="000000"/>
        </w:rPr>
        <w:t xml:space="preserve"> </w:t>
      </w:r>
      <w:r w:rsidRPr="008704B4">
        <w:rPr>
          <w:color w:val="000000"/>
        </w:rPr>
        <w:t xml:space="preserve">тыс. руб., или </w:t>
      </w:r>
      <w:r w:rsidR="00D5505C">
        <w:rPr>
          <w:color w:val="000000"/>
        </w:rPr>
        <w:t>75,2</w:t>
      </w:r>
      <w:r w:rsidRPr="008704B4">
        <w:rPr>
          <w:color w:val="000000"/>
        </w:rPr>
        <w:t xml:space="preserve">% к </w:t>
      </w:r>
      <w:r w:rsidR="00276919" w:rsidRPr="008704B4">
        <w:rPr>
          <w:color w:val="000000"/>
        </w:rPr>
        <w:t>уточнё</w:t>
      </w:r>
      <w:r w:rsidR="00F455BB" w:rsidRPr="008704B4">
        <w:rPr>
          <w:color w:val="000000"/>
        </w:rPr>
        <w:t>нному</w:t>
      </w:r>
      <w:r w:rsidRPr="008704B4">
        <w:rPr>
          <w:color w:val="000000"/>
        </w:rPr>
        <w:t xml:space="preserve"> </w:t>
      </w:r>
      <w:r w:rsidR="00F455BB" w:rsidRPr="008704B4">
        <w:rPr>
          <w:color w:val="000000"/>
        </w:rPr>
        <w:t>плану</w:t>
      </w:r>
      <w:r w:rsidRPr="008704B4">
        <w:rPr>
          <w:color w:val="000000"/>
        </w:rPr>
        <w:t xml:space="preserve"> на </w:t>
      </w:r>
      <w:r w:rsidR="00165EB2">
        <w:rPr>
          <w:color w:val="000000"/>
        </w:rPr>
        <w:t>2019</w:t>
      </w:r>
      <w:r w:rsidRPr="008704B4">
        <w:rPr>
          <w:color w:val="000000"/>
        </w:rPr>
        <w:t xml:space="preserve"> год</w:t>
      </w:r>
      <w:r w:rsidR="00F455BB" w:rsidRPr="008704B4">
        <w:rPr>
          <w:color w:val="000000"/>
        </w:rPr>
        <w:t xml:space="preserve"> </w:t>
      </w:r>
      <w:r w:rsidRPr="008704B4">
        <w:rPr>
          <w:color w:val="000000"/>
        </w:rPr>
        <w:t xml:space="preserve">и </w:t>
      </w:r>
      <w:r w:rsidR="00D5505C">
        <w:rPr>
          <w:color w:val="000000"/>
        </w:rPr>
        <w:t>76</w:t>
      </w:r>
      <w:r w:rsidR="00947B5C">
        <w:rPr>
          <w:color w:val="000000"/>
        </w:rPr>
        <w:t>,3</w:t>
      </w:r>
      <w:r w:rsidR="00842D4F" w:rsidRPr="008704B4">
        <w:rPr>
          <w:color w:val="000000"/>
        </w:rPr>
        <w:t>%</w:t>
      </w:r>
      <w:r w:rsidRPr="008704B4">
        <w:rPr>
          <w:color w:val="000000"/>
        </w:rPr>
        <w:t xml:space="preserve"> к ожидаемому исполнению за </w:t>
      </w:r>
      <w:r w:rsidR="00165EB2">
        <w:rPr>
          <w:color w:val="000000"/>
        </w:rPr>
        <w:t>2019</w:t>
      </w:r>
      <w:r w:rsidRPr="008704B4">
        <w:rPr>
          <w:color w:val="000000"/>
        </w:rPr>
        <w:t xml:space="preserve"> год</w:t>
      </w:r>
      <w:r w:rsidRPr="008704B4">
        <w:rPr>
          <w:i/>
          <w:color w:val="000000"/>
        </w:rPr>
        <w:t>.</w:t>
      </w:r>
    </w:p>
    <w:p w:rsidR="002B4835" w:rsidRDefault="001347BF" w:rsidP="008A6289">
      <w:pPr>
        <w:spacing w:before="40"/>
        <w:ind w:firstLine="567"/>
        <w:jc w:val="both"/>
        <w:rPr>
          <w:color w:val="000000"/>
          <w:sz w:val="20"/>
          <w:szCs w:val="20"/>
        </w:rPr>
      </w:pPr>
      <w:r w:rsidRPr="008704B4">
        <w:rPr>
          <w:color w:val="000000"/>
        </w:rPr>
        <w:t xml:space="preserve">Структура расходов бюджета </w:t>
      </w:r>
      <w:r w:rsidR="0028756D" w:rsidRPr="008704B4">
        <w:rPr>
          <w:color w:val="000000"/>
        </w:rPr>
        <w:t xml:space="preserve">Каргатского района на </w:t>
      </w:r>
      <w:r w:rsidR="00165EB2">
        <w:rPr>
          <w:color w:val="000000"/>
        </w:rPr>
        <w:t>2020</w:t>
      </w:r>
      <w:r w:rsidR="0028756D" w:rsidRPr="008704B4">
        <w:rPr>
          <w:color w:val="000000"/>
        </w:rPr>
        <w:t xml:space="preserve"> год</w:t>
      </w:r>
      <w:r w:rsidRPr="008704B4">
        <w:rPr>
          <w:color w:val="000000"/>
        </w:rPr>
        <w:t xml:space="preserve"> </w:t>
      </w:r>
      <w:r w:rsidR="00F238C4" w:rsidRPr="008704B4">
        <w:rPr>
          <w:color w:val="000000"/>
        </w:rPr>
        <w:t xml:space="preserve">по разделам классификации расходов бюджетов </w:t>
      </w:r>
      <w:r w:rsidRPr="008704B4">
        <w:rPr>
          <w:color w:val="000000"/>
        </w:rPr>
        <w:t xml:space="preserve">представлена в </w:t>
      </w:r>
      <w:r w:rsidR="00CA712D">
        <w:rPr>
          <w:color w:val="000000"/>
        </w:rPr>
        <w:t xml:space="preserve">Приложении </w:t>
      </w:r>
      <w:r w:rsidR="002006A1">
        <w:rPr>
          <w:color w:val="000000"/>
        </w:rPr>
        <w:t>№</w:t>
      </w:r>
      <w:r w:rsidR="00CA712D">
        <w:rPr>
          <w:color w:val="000000"/>
        </w:rPr>
        <w:t>2</w:t>
      </w:r>
      <w:r w:rsidRPr="008704B4">
        <w:rPr>
          <w:color w:val="000000"/>
        </w:rPr>
        <w:t>.</w:t>
      </w:r>
    </w:p>
    <w:p w:rsidR="00996AB0" w:rsidRPr="008704B4" w:rsidRDefault="00996AB0" w:rsidP="008A6289">
      <w:pPr>
        <w:pStyle w:val="ad"/>
        <w:spacing w:before="40" w:after="0"/>
        <w:ind w:left="0" w:firstLine="567"/>
        <w:jc w:val="both"/>
      </w:pPr>
      <w:r w:rsidRPr="008704B4">
        <w:rPr>
          <w:rStyle w:val="23"/>
        </w:rPr>
        <w:t xml:space="preserve">Основной характеристикой бюджета муниципального образования Каргатского района на </w:t>
      </w:r>
      <w:r w:rsidR="00165EB2">
        <w:rPr>
          <w:rStyle w:val="23"/>
        </w:rPr>
        <w:t>2020</w:t>
      </w:r>
      <w:r w:rsidRPr="008704B4">
        <w:rPr>
          <w:rStyle w:val="23"/>
        </w:rPr>
        <w:t xml:space="preserve"> год и плановый период </w:t>
      </w:r>
      <w:r w:rsidR="00165EB2">
        <w:rPr>
          <w:rStyle w:val="23"/>
        </w:rPr>
        <w:t>2021</w:t>
      </w:r>
      <w:r w:rsidR="00BF57DA" w:rsidRPr="008704B4">
        <w:rPr>
          <w:rStyle w:val="23"/>
        </w:rPr>
        <w:t xml:space="preserve"> и </w:t>
      </w:r>
      <w:r w:rsidR="00165EB2">
        <w:rPr>
          <w:rStyle w:val="23"/>
        </w:rPr>
        <w:t>2022</w:t>
      </w:r>
      <w:r w:rsidRPr="008704B4">
        <w:rPr>
          <w:rStyle w:val="23"/>
        </w:rPr>
        <w:t xml:space="preserve"> г</w:t>
      </w:r>
      <w:r w:rsidR="00BF57DA" w:rsidRPr="008704B4">
        <w:rPr>
          <w:rStyle w:val="23"/>
        </w:rPr>
        <w:t>одов</w:t>
      </w:r>
      <w:r w:rsidRPr="008704B4">
        <w:rPr>
          <w:rStyle w:val="23"/>
        </w:rPr>
        <w:t xml:space="preserve"> остается его социальная направленность. </w:t>
      </w:r>
      <w:r w:rsidRPr="008704B4">
        <w:rPr>
          <w:color w:val="000000"/>
        </w:rPr>
        <w:t>Расходы на обеспечение деятельности социально-культурной сферы</w:t>
      </w:r>
      <w:r w:rsidR="00F710B6" w:rsidRPr="008704B4">
        <w:rPr>
          <w:color w:val="000000"/>
        </w:rPr>
        <w:t xml:space="preserve"> </w:t>
      </w:r>
      <w:r w:rsidRPr="008704B4">
        <w:rPr>
          <w:color w:val="000000"/>
        </w:rPr>
        <w:t xml:space="preserve">составляют на </w:t>
      </w:r>
      <w:r w:rsidR="00165EB2">
        <w:rPr>
          <w:color w:val="000000"/>
        </w:rPr>
        <w:t>2020</w:t>
      </w:r>
      <w:r w:rsidRPr="008704B4">
        <w:rPr>
          <w:color w:val="000000"/>
        </w:rPr>
        <w:t xml:space="preserve"> год </w:t>
      </w:r>
      <w:r w:rsidR="00D5505C">
        <w:t>68,4</w:t>
      </w:r>
      <w:r w:rsidRPr="008704B4">
        <w:t>%</w:t>
      </w:r>
      <w:r w:rsidRPr="008704B4">
        <w:rPr>
          <w:color w:val="000000"/>
        </w:rPr>
        <w:t xml:space="preserve"> от общего объ</w:t>
      </w:r>
      <w:r w:rsidR="00BF3A9D" w:rsidRPr="008704B4">
        <w:rPr>
          <w:color w:val="000000"/>
        </w:rPr>
        <w:t>ё</w:t>
      </w:r>
      <w:r w:rsidRPr="008704B4">
        <w:rPr>
          <w:color w:val="000000"/>
        </w:rPr>
        <w:t xml:space="preserve">ма расходов </w:t>
      </w:r>
      <w:r w:rsidR="00DF7D9C" w:rsidRPr="008704B4">
        <w:t>Проекта бюджета</w:t>
      </w:r>
      <w:r w:rsidR="00C07409">
        <w:rPr>
          <w:color w:val="000000"/>
        </w:rPr>
        <w:t xml:space="preserve"> или </w:t>
      </w:r>
      <w:r w:rsidR="00D5505C">
        <w:rPr>
          <w:color w:val="000000"/>
        </w:rPr>
        <w:t>603</w:t>
      </w:r>
      <w:r w:rsidR="00C07409">
        <w:rPr>
          <w:color w:val="000000"/>
        </w:rPr>
        <w:t> </w:t>
      </w:r>
      <w:r w:rsidR="00D5505C">
        <w:rPr>
          <w:color w:val="000000"/>
        </w:rPr>
        <w:t>741</w:t>
      </w:r>
      <w:r w:rsidR="00C07409">
        <w:rPr>
          <w:color w:val="000000"/>
        </w:rPr>
        <w:t>,6 тыс. руб.</w:t>
      </w:r>
    </w:p>
    <w:p w:rsidR="00CE44F4" w:rsidRPr="00D5505C" w:rsidRDefault="00FE739B" w:rsidP="008A6289">
      <w:pPr>
        <w:spacing w:before="40"/>
        <w:ind w:firstLine="567"/>
        <w:jc w:val="both"/>
        <w:rPr>
          <w:color w:val="000000"/>
          <w:spacing w:val="-2"/>
        </w:rPr>
      </w:pPr>
      <w:r w:rsidRPr="00D5505C">
        <w:rPr>
          <w:spacing w:val="-2"/>
        </w:rPr>
        <w:t xml:space="preserve">Наибольший удельный вес в структуре расходов на </w:t>
      </w:r>
      <w:r w:rsidR="00165EB2" w:rsidRPr="00D5505C">
        <w:rPr>
          <w:spacing w:val="-2"/>
        </w:rPr>
        <w:t>2020</w:t>
      </w:r>
      <w:r w:rsidRPr="00D5505C">
        <w:rPr>
          <w:spacing w:val="-2"/>
        </w:rPr>
        <w:t xml:space="preserve"> год занимают разделы: </w:t>
      </w:r>
      <w:r w:rsidR="008B09F7" w:rsidRPr="00D5505C">
        <w:rPr>
          <w:spacing w:val="-2"/>
        </w:rPr>
        <w:t>01 «Общегосударственные вопросы»</w:t>
      </w:r>
      <w:r w:rsidR="008B09F7" w:rsidRPr="00D5505C">
        <w:rPr>
          <w:color w:val="000000"/>
          <w:spacing w:val="-2"/>
        </w:rPr>
        <w:t xml:space="preserve"> – </w:t>
      </w:r>
      <w:r w:rsidR="00D5505C" w:rsidRPr="00D5505C">
        <w:rPr>
          <w:color w:val="000000"/>
          <w:spacing w:val="-2"/>
        </w:rPr>
        <w:t>9,2</w:t>
      </w:r>
      <w:r w:rsidR="008B09F7" w:rsidRPr="00D5505C">
        <w:rPr>
          <w:color w:val="000000"/>
          <w:spacing w:val="-2"/>
        </w:rPr>
        <w:t>%,</w:t>
      </w:r>
      <w:r w:rsidR="008B09F7" w:rsidRPr="00D5505C">
        <w:rPr>
          <w:spacing w:val="-2"/>
        </w:rPr>
        <w:t xml:space="preserve"> </w:t>
      </w:r>
      <w:r w:rsidRPr="00D5505C">
        <w:rPr>
          <w:color w:val="000000"/>
          <w:spacing w:val="-2"/>
        </w:rPr>
        <w:t>0</w:t>
      </w:r>
      <w:r w:rsidR="009D19A7" w:rsidRPr="00D5505C">
        <w:rPr>
          <w:color w:val="000000"/>
          <w:spacing w:val="-2"/>
        </w:rPr>
        <w:t>7</w:t>
      </w:r>
      <w:r w:rsidRPr="00D5505C">
        <w:rPr>
          <w:color w:val="000000"/>
          <w:spacing w:val="-2"/>
        </w:rPr>
        <w:t xml:space="preserve"> «Образование»</w:t>
      </w:r>
      <w:r w:rsidR="001347BF" w:rsidRPr="00D5505C">
        <w:rPr>
          <w:color w:val="000000"/>
          <w:spacing w:val="-2"/>
        </w:rPr>
        <w:t xml:space="preserve"> – </w:t>
      </w:r>
      <w:r w:rsidR="00D5505C" w:rsidRPr="00D5505C">
        <w:rPr>
          <w:color w:val="000000"/>
          <w:spacing w:val="-2"/>
        </w:rPr>
        <w:t>53,1</w:t>
      </w:r>
      <w:r w:rsidR="001347BF" w:rsidRPr="00D5505C">
        <w:rPr>
          <w:color w:val="000000"/>
          <w:spacing w:val="-2"/>
        </w:rPr>
        <w:t>%</w:t>
      </w:r>
      <w:r w:rsidRPr="00D5505C">
        <w:rPr>
          <w:color w:val="000000"/>
          <w:spacing w:val="-2"/>
        </w:rPr>
        <w:t xml:space="preserve">, </w:t>
      </w:r>
      <w:r w:rsidR="00455D2A" w:rsidRPr="00D5505C">
        <w:rPr>
          <w:color w:val="000000"/>
          <w:spacing w:val="-2"/>
        </w:rPr>
        <w:t>10</w:t>
      </w:r>
      <w:r w:rsidRPr="00D5505C">
        <w:rPr>
          <w:color w:val="000000"/>
          <w:spacing w:val="-2"/>
        </w:rPr>
        <w:t xml:space="preserve"> «</w:t>
      </w:r>
      <w:r w:rsidR="00455D2A" w:rsidRPr="00D5505C">
        <w:rPr>
          <w:color w:val="000000"/>
          <w:spacing w:val="-2"/>
        </w:rPr>
        <w:t>Социальная поли</w:t>
      </w:r>
      <w:r w:rsidR="00D5505C">
        <w:rPr>
          <w:color w:val="000000"/>
          <w:spacing w:val="-2"/>
        </w:rPr>
        <w:softHyphen/>
      </w:r>
      <w:r w:rsidR="00455D2A" w:rsidRPr="00D5505C">
        <w:rPr>
          <w:color w:val="000000"/>
          <w:spacing w:val="-2"/>
        </w:rPr>
        <w:t>тика</w:t>
      </w:r>
      <w:r w:rsidR="00A2409C" w:rsidRPr="00D5505C">
        <w:rPr>
          <w:color w:val="000000"/>
          <w:spacing w:val="-2"/>
        </w:rPr>
        <w:t xml:space="preserve">» </w:t>
      </w:r>
      <w:r w:rsidRPr="00D5505C">
        <w:rPr>
          <w:color w:val="000000"/>
          <w:spacing w:val="-2"/>
        </w:rPr>
        <w:t xml:space="preserve">– </w:t>
      </w:r>
      <w:r w:rsidR="00947B5C" w:rsidRPr="00D5505C">
        <w:rPr>
          <w:color w:val="000000"/>
          <w:spacing w:val="-2"/>
        </w:rPr>
        <w:t>8,</w:t>
      </w:r>
      <w:r w:rsidR="00D5505C" w:rsidRPr="00D5505C">
        <w:rPr>
          <w:color w:val="000000"/>
          <w:spacing w:val="-2"/>
        </w:rPr>
        <w:t>3</w:t>
      </w:r>
      <w:r w:rsidRPr="00D5505C">
        <w:rPr>
          <w:color w:val="000000"/>
          <w:spacing w:val="-2"/>
        </w:rPr>
        <w:t>%, 14 «М</w:t>
      </w:r>
      <w:r w:rsidRPr="00D5505C">
        <w:rPr>
          <w:spacing w:val="-2"/>
        </w:rPr>
        <w:t>ежбюджетные трансферты общего ха</w:t>
      </w:r>
      <w:r w:rsidRPr="00D5505C">
        <w:rPr>
          <w:spacing w:val="-2"/>
        </w:rPr>
        <w:softHyphen/>
        <w:t>рактера бюджетам субъ</w:t>
      </w:r>
      <w:r w:rsidRPr="00D5505C">
        <w:rPr>
          <w:spacing w:val="-2"/>
        </w:rPr>
        <w:softHyphen/>
        <w:t>ектов Р</w:t>
      </w:r>
      <w:r w:rsidR="00BF3A9D" w:rsidRPr="00D5505C">
        <w:rPr>
          <w:spacing w:val="-2"/>
        </w:rPr>
        <w:t xml:space="preserve">оссийской </w:t>
      </w:r>
      <w:r w:rsidRPr="00D5505C">
        <w:rPr>
          <w:spacing w:val="-2"/>
        </w:rPr>
        <w:t>Ф</w:t>
      </w:r>
      <w:r w:rsidR="00BF3A9D" w:rsidRPr="00D5505C">
        <w:rPr>
          <w:spacing w:val="-2"/>
        </w:rPr>
        <w:t>едерации</w:t>
      </w:r>
      <w:r w:rsidRPr="00D5505C">
        <w:rPr>
          <w:spacing w:val="-2"/>
        </w:rPr>
        <w:t xml:space="preserve"> и муниципальных обра</w:t>
      </w:r>
      <w:r w:rsidRPr="00D5505C">
        <w:rPr>
          <w:spacing w:val="-2"/>
        </w:rPr>
        <w:softHyphen/>
        <w:t>зований»</w:t>
      </w:r>
      <w:r w:rsidRPr="00D5505C">
        <w:rPr>
          <w:color w:val="000000"/>
          <w:spacing w:val="-2"/>
        </w:rPr>
        <w:t xml:space="preserve"> – </w:t>
      </w:r>
      <w:r w:rsidR="00D5505C" w:rsidRPr="00D5505C">
        <w:rPr>
          <w:color w:val="000000"/>
          <w:spacing w:val="-2"/>
        </w:rPr>
        <w:t>12,3</w:t>
      </w:r>
      <w:r w:rsidRPr="00D5505C">
        <w:rPr>
          <w:color w:val="000000"/>
          <w:spacing w:val="-2"/>
        </w:rPr>
        <w:t>%.</w:t>
      </w:r>
    </w:p>
    <w:p w:rsidR="003633C0" w:rsidRPr="008704B4" w:rsidRDefault="00025FA7" w:rsidP="008A6289">
      <w:pPr>
        <w:spacing w:before="40"/>
        <w:ind w:firstLine="567"/>
        <w:jc w:val="both"/>
        <w:rPr>
          <w:color w:val="FF0000"/>
        </w:rPr>
      </w:pPr>
      <w:r w:rsidRPr="008704B4">
        <w:rPr>
          <w:color w:val="000000"/>
        </w:rPr>
        <w:t xml:space="preserve">По </w:t>
      </w:r>
      <w:r w:rsidR="00DF7D9C" w:rsidRPr="008704B4">
        <w:t>Проект</w:t>
      </w:r>
      <w:r w:rsidR="00A23E53" w:rsidRPr="008704B4">
        <w:t>у</w:t>
      </w:r>
      <w:r w:rsidR="00DF7D9C" w:rsidRPr="008704B4">
        <w:t xml:space="preserve"> бюджета</w:t>
      </w:r>
      <w:r w:rsidR="00DF7D9C" w:rsidRPr="008704B4">
        <w:rPr>
          <w:color w:val="000000"/>
        </w:rPr>
        <w:t xml:space="preserve"> </w:t>
      </w:r>
      <w:r w:rsidR="001347BF" w:rsidRPr="008704B4">
        <w:rPr>
          <w:color w:val="000000"/>
        </w:rPr>
        <w:t>расход</w:t>
      </w:r>
      <w:r w:rsidRPr="008704B4">
        <w:rPr>
          <w:color w:val="000000"/>
        </w:rPr>
        <w:t>ы</w:t>
      </w:r>
      <w:r w:rsidR="001347BF" w:rsidRPr="008704B4">
        <w:rPr>
          <w:color w:val="000000"/>
        </w:rPr>
        <w:t xml:space="preserve"> бюджета </w:t>
      </w:r>
      <w:r w:rsidR="00052E6B" w:rsidRPr="008704B4">
        <w:rPr>
          <w:color w:val="000000"/>
        </w:rPr>
        <w:t xml:space="preserve">Каргатского района </w:t>
      </w:r>
      <w:r w:rsidR="001347BF" w:rsidRPr="008704B4">
        <w:rPr>
          <w:color w:val="000000"/>
        </w:rPr>
        <w:t xml:space="preserve">на </w:t>
      </w:r>
      <w:r w:rsidR="00165EB2">
        <w:rPr>
          <w:color w:val="000000"/>
        </w:rPr>
        <w:t>2020</w:t>
      </w:r>
      <w:r w:rsidR="001347BF" w:rsidRPr="008704B4">
        <w:rPr>
          <w:color w:val="000000"/>
        </w:rPr>
        <w:t xml:space="preserve"> год</w:t>
      </w:r>
      <w:r w:rsidR="003049AC" w:rsidRPr="008704B4">
        <w:rPr>
          <w:color w:val="000000"/>
        </w:rPr>
        <w:t xml:space="preserve"> </w:t>
      </w:r>
      <w:r w:rsidR="00D5505C">
        <w:rPr>
          <w:color w:val="000000"/>
        </w:rPr>
        <w:t>снизятся</w:t>
      </w:r>
      <w:r w:rsidRPr="008704B4">
        <w:rPr>
          <w:color w:val="000000"/>
        </w:rPr>
        <w:t xml:space="preserve"> на </w:t>
      </w:r>
      <w:r w:rsidR="00D5505C">
        <w:rPr>
          <w:color w:val="000000"/>
        </w:rPr>
        <w:t>27</w:t>
      </w:r>
      <w:r w:rsidR="00D5505C" w:rsidRPr="00D5505C">
        <w:rPr>
          <w:color w:val="000000"/>
          <w:spacing w:val="60"/>
        </w:rPr>
        <w:t>4</w:t>
      </w:r>
      <w:r w:rsidR="00D5505C">
        <w:rPr>
          <w:color w:val="000000"/>
        </w:rPr>
        <w:t>883,8</w:t>
      </w:r>
      <w:r w:rsidR="00052E6B" w:rsidRPr="008704B4">
        <w:rPr>
          <w:color w:val="000000"/>
        </w:rPr>
        <w:t xml:space="preserve"> </w:t>
      </w:r>
      <w:r w:rsidR="00502AC7" w:rsidRPr="008704B4">
        <w:rPr>
          <w:color w:val="000000"/>
        </w:rPr>
        <w:t>тыс. руб.</w:t>
      </w:r>
      <w:r w:rsidR="003633C0" w:rsidRPr="008704B4">
        <w:rPr>
          <w:color w:val="000000"/>
        </w:rPr>
        <w:t xml:space="preserve"> к ожидаемому исполнению</w:t>
      </w:r>
      <w:r w:rsidR="00FE739B" w:rsidRPr="008704B4">
        <w:rPr>
          <w:color w:val="000000"/>
        </w:rPr>
        <w:t xml:space="preserve"> за</w:t>
      </w:r>
      <w:r w:rsidR="003633C0" w:rsidRPr="008704B4">
        <w:rPr>
          <w:color w:val="000000"/>
        </w:rPr>
        <w:t xml:space="preserve"> </w:t>
      </w:r>
      <w:r w:rsidR="00165EB2">
        <w:rPr>
          <w:color w:val="000000"/>
        </w:rPr>
        <w:t>2019</w:t>
      </w:r>
      <w:r w:rsidR="003633C0" w:rsidRPr="008704B4">
        <w:rPr>
          <w:color w:val="000000"/>
        </w:rPr>
        <w:t xml:space="preserve"> год или на </w:t>
      </w:r>
      <w:r w:rsidR="00D5505C">
        <w:rPr>
          <w:color w:val="000000"/>
        </w:rPr>
        <w:t>23,7</w:t>
      </w:r>
      <w:r w:rsidR="003633C0" w:rsidRPr="008704B4">
        <w:rPr>
          <w:color w:val="000000"/>
        </w:rPr>
        <w:t>%</w:t>
      </w:r>
      <w:r w:rsidR="00F627B5">
        <w:rPr>
          <w:color w:val="000000"/>
        </w:rPr>
        <w:t xml:space="preserve">. </w:t>
      </w:r>
      <w:r w:rsidR="00BB3AD4" w:rsidRPr="00783A2C">
        <w:rPr>
          <w:b/>
          <w:i/>
          <w:color w:val="000000"/>
        </w:rPr>
        <w:t>Снижение</w:t>
      </w:r>
      <w:r w:rsidR="004360BA" w:rsidRPr="00783A2C">
        <w:rPr>
          <w:b/>
          <w:i/>
          <w:color w:val="000000"/>
        </w:rPr>
        <w:t xml:space="preserve"> предполагается практически по всем разделам</w:t>
      </w:r>
      <w:r w:rsidR="004360BA">
        <w:rPr>
          <w:color w:val="000000"/>
        </w:rPr>
        <w:t xml:space="preserve"> (9 из 11), о</w:t>
      </w:r>
      <w:r w:rsidR="00051532">
        <w:rPr>
          <w:color w:val="000000"/>
        </w:rPr>
        <w:t xml:space="preserve">сновное </w:t>
      </w:r>
      <w:r w:rsidR="00D5505C">
        <w:rPr>
          <w:color w:val="000000"/>
        </w:rPr>
        <w:t>снижение</w:t>
      </w:r>
      <w:r w:rsidR="003049AC" w:rsidRPr="008704B4">
        <w:rPr>
          <w:color w:val="000000"/>
        </w:rPr>
        <w:t xml:space="preserve"> расходов </w:t>
      </w:r>
      <w:r w:rsidR="00F31CFB" w:rsidRPr="008704B4">
        <w:rPr>
          <w:color w:val="000000"/>
        </w:rPr>
        <w:t>к ожидаемому исполнению</w:t>
      </w:r>
      <w:r w:rsidR="00F83156" w:rsidRPr="008704B4">
        <w:rPr>
          <w:color w:val="000000"/>
        </w:rPr>
        <w:t xml:space="preserve"> за </w:t>
      </w:r>
      <w:r w:rsidR="00165EB2">
        <w:rPr>
          <w:color w:val="000000"/>
        </w:rPr>
        <w:t>2019</w:t>
      </w:r>
      <w:r w:rsidR="00F83156" w:rsidRPr="008704B4">
        <w:rPr>
          <w:color w:val="000000"/>
        </w:rPr>
        <w:t xml:space="preserve"> год</w:t>
      </w:r>
      <w:r w:rsidR="00F31CFB" w:rsidRPr="008704B4">
        <w:rPr>
          <w:color w:val="000000"/>
        </w:rPr>
        <w:t xml:space="preserve"> </w:t>
      </w:r>
      <w:r w:rsidR="00051532">
        <w:rPr>
          <w:color w:val="000000"/>
        </w:rPr>
        <w:t xml:space="preserve">в абсолютных цифрах </w:t>
      </w:r>
      <w:r w:rsidR="00052E6B" w:rsidRPr="008704B4">
        <w:rPr>
          <w:color w:val="000000"/>
        </w:rPr>
        <w:t xml:space="preserve">планируется по </w:t>
      </w:r>
      <w:r w:rsidR="00D5505C">
        <w:rPr>
          <w:color w:val="000000"/>
        </w:rPr>
        <w:t>4</w:t>
      </w:r>
      <w:r w:rsidR="00052E6B" w:rsidRPr="008704B4">
        <w:rPr>
          <w:color w:val="000000"/>
        </w:rPr>
        <w:t xml:space="preserve"> разделам </w:t>
      </w:r>
      <w:r w:rsidR="00FE739B" w:rsidRPr="008704B4">
        <w:rPr>
          <w:color w:val="000000"/>
        </w:rPr>
        <w:t>классификации расходов бюджетов</w:t>
      </w:r>
      <w:r w:rsidR="003633C0" w:rsidRPr="008704B4">
        <w:rPr>
          <w:color w:val="000000"/>
        </w:rPr>
        <w:t>:</w:t>
      </w:r>
      <w:r w:rsidR="00F31CFB" w:rsidRPr="008704B4">
        <w:rPr>
          <w:color w:val="000000"/>
        </w:rPr>
        <w:t xml:space="preserve"> </w:t>
      </w:r>
    </w:p>
    <w:p w:rsidR="00545232" w:rsidRDefault="00545232" w:rsidP="002273D2">
      <w:pPr>
        <w:numPr>
          <w:ilvl w:val="0"/>
          <w:numId w:val="3"/>
        </w:numPr>
        <w:tabs>
          <w:tab w:val="clear" w:pos="720"/>
        </w:tabs>
        <w:spacing w:before="40"/>
        <w:ind w:left="0" w:firstLine="567"/>
        <w:jc w:val="both"/>
        <w:rPr>
          <w:color w:val="000000"/>
        </w:rPr>
      </w:pPr>
      <w:r w:rsidRPr="008704B4">
        <w:rPr>
          <w:color w:val="000000"/>
        </w:rPr>
        <w:t>0</w:t>
      </w:r>
      <w:r w:rsidR="009F2779">
        <w:rPr>
          <w:color w:val="000000"/>
        </w:rPr>
        <w:t>4</w:t>
      </w:r>
      <w:r w:rsidRPr="008704B4">
        <w:rPr>
          <w:color w:val="000000"/>
        </w:rPr>
        <w:t xml:space="preserve"> «</w:t>
      </w:r>
      <w:r w:rsidR="009F2779">
        <w:rPr>
          <w:color w:val="000000"/>
        </w:rPr>
        <w:t>Национальная экономика</w:t>
      </w:r>
      <w:r w:rsidRPr="008704B4">
        <w:rPr>
          <w:color w:val="000000"/>
        </w:rPr>
        <w:t xml:space="preserve">» - </w:t>
      </w:r>
      <w:r w:rsidR="00682FE7">
        <w:rPr>
          <w:color w:val="000000"/>
        </w:rPr>
        <w:t xml:space="preserve">на </w:t>
      </w:r>
      <w:r w:rsidR="00D5505C">
        <w:rPr>
          <w:color w:val="000000"/>
        </w:rPr>
        <w:t>12 510,3</w:t>
      </w:r>
      <w:r>
        <w:rPr>
          <w:color w:val="000000"/>
        </w:rPr>
        <w:t xml:space="preserve"> тыс. ру</w:t>
      </w:r>
      <w:r w:rsidR="004B7590">
        <w:rPr>
          <w:color w:val="000000"/>
        </w:rPr>
        <w:t>б. (</w:t>
      </w:r>
      <w:r w:rsidR="00D5505C">
        <w:rPr>
          <w:color w:val="000000"/>
        </w:rPr>
        <w:t>-21,6</w:t>
      </w:r>
      <w:r w:rsidRPr="008704B4">
        <w:rPr>
          <w:color w:val="000000"/>
        </w:rPr>
        <w:t>%</w:t>
      </w:r>
      <w:r w:rsidR="004B7590">
        <w:rPr>
          <w:color w:val="000000"/>
        </w:rPr>
        <w:t>)</w:t>
      </w:r>
      <w:r w:rsidRPr="008704B4">
        <w:rPr>
          <w:color w:val="000000"/>
        </w:rPr>
        <w:t>;</w:t>
      </w:r>
    </w:p>
    <w:p w:rsidR="00D5505C" w:rsidRDefault="00D5505C" w:rsidP="008A6289">
      <w:pPr>
        <w:numPr>
          <w:ilvl w:val="0"/>
          <w:numId w:val="3"/>
        </w:numPr>
        <w:tabs>
          <w:tab w:val="clear" w:pos="720"/>
        </w:tabs>
        <w:spacing w:before="20"/>
        <w:ind w:left="0" w:firstLine="567"/>
        <w:jc w:val="both"/>
        <w:rPr>
          <w:color w:val="000000"/>
        </w:rPr>
      </w:pPr>
      <w:r>
        <w:rPr>
          <w:color w:val="000000"/>
        </w:rPr>
        <w:t>05 «Жилищно-коммунальное хозяйство» - на 87 800,3 (-71,0%)</w:t>
      </w:r>
    </w:p>
    <w:p w:rsidR="00FE739B" w:rsidRDefault="00051532" w:rsidP="008A6289">
      <w:pPr>
        <w:numPr>
          <w:ilvl w:val="0"/>
          <w:numId w:val="3"/>
        </w:numPr>
        <w:tabs>
          <w:tab w:val="clear" w:pos="720"/>
        </w:tabs>
        <w:spacing w:before="20"/>
        <w:ind w:left="0" w:firstLine="567"/>
        <w:jc w:val="both"/>
        <w:rPr>
          <w:color w:val="000000"/>
        </w:rPr>
      </w:pPr>
      <w:r>
        <w:rPr>
          <w:color w:val="000000"/>
        </w:rPr>
        <w:t>07</w:t>
      </w:r>
      <w:r w:rsidR="00FE739B" w:rsidRPr="008704B4">
        <w:rPr>
          <w:color w:val="000000"/>
        </w:rPr>
        <w:t xml:space="preserve"> «</w:t>
      </w:r>
      <w:r>
        <w:rPr>
          <w:color w:val="000000"/>
        </w:rPr>
        <w:t>Образование</w:t>
      </w:r>
      <w:r w:rsidR="00FE739B" w:rsidRPr="008704B4">
        <w:rPr>
          <w:color w:val="000000"/>
        </w:rPr>
        <w:t>»</w:t>
      </w:r>
      <w:r w:rsidR="005C499E" w:rsidRPr="008704B4">
        <w:rPr>
          <w:color w:val="000000"/>
        </w:rPr>
        <w:t xml:space="preserve"> - </w:t>
      </w:r>
      <w:r w:rsidR="00682FE7">
        <w:rPr>
          <w:color w:val="000000"/>
        </w:rPr>
        <w:t xml:space="preserve">на </w:t>
      </w:r>
      <w:r w:rsidR="00D5505C">
        <w:rPr>
          <w:color w:val="000000"/>
        </w:rPr>
        <w:t>139 235,7</w:t>
      </w:r>
      <w:r w:rsidR="009F2779">
        <w:rPr>
          <w:color w:val="000000"/>
        </w:rPr>
        <w:t xml:space="preserve"> </w:t>
      </w:r>
      <w:r w:rsidR="004B7590">
        <w:rPr>
          <w:color w:val="000000"/>
        </w:rPr>
        <w:t>тыс. руб. (</w:t>
      </w:r>
      <w:r w:rsidR="00D5505C">
        <w:rPr>
          <w:color w:val="000000"/>
        </w:rPr>
        <w:t>-22</w:t>
      </w:r>
      <w:r w:rsidR="009F2779">
        <w:rPr>
          <w:color w:val="000000"/>
        </w:rPr>
        <w:t>,9</w:t>
      </w:r>
      <w:r w:rsidR="003E615F">
        <w:rPr>
          <w:color w:val="000000"/>
        </w:rPr>
        <w:t>%</w:t>
      </w:r>
      <w:r w:rsidR="004B7590">
        <w:rPr>
          <w:color w:val="000000"/>
        </w:rPr>
        <w:t>)</w:t>
      </w:r>
      <w:r>
        <w:rPr>
          <w:color w:val="000000"/>
        </w:rPr>
        <w:t>;</w:t>
      </w:r>
    </w:p>
    <w:p w:rsidR="00051532" w:rsidRDefault="00D5505C" w:rsidP="008A6289">
      <w:pPr>
        <w:numPr>
          <w:ilvl w:val="0"/>
          <w:numId w:val="3"/>
        </w:numPr>
        <w:tabs>
          <w:tab w:val="clear" w:pos="720"/>
        </w:tabs>
        <w:spacing w:before="20"/>
        <w:ind w:left="0" w:firstLine="567"/>
        <w:jc w:val="both"/>
        <w:rPr>
          <w:color w:val="000000"/>
        </w:rPr>
      </w:pPr>
      <w:r>
        <w:rPr>
          <w:color w:val="000000"/>
        </w:rPr>
        <w:t>11</w:t>
      </w:r>
      <w:r w:rsidR="00051532">
        <w:rPr>
          <w:color w:val="000000"/>
        </w:rPr>
        <w:t xml:space="preserve"> «</w:t>
      </w:r>
      <w:r>
        <w:rPr>
          <w:color w:val="000000"/>
        </w:rPr>
        <w:t>Физическая к</w:t>
      </w:r>
      <w:r w:rsidR="00C778F5">
        <w:rPr>
          <w:color w:val="000000"/>
        </w:rPr>
        <w:t>ультура</w:t>
      </w:r>
      <w:r>
        <w:rPr>
          <w:color w:val="000000"/>
        </w:rPr>
        <w:t xml:space="preserve"> и спорт</w:t>
      </w:r>
      <w:r w:rsidR="00051532">
        <w:rPr>
          <w:color w:val="000000"/>
        </w:rPr>
        <w:t xml:space="preserve">» - </w:t>
      </w:r>
      <w:r w:rsidR="00682FE7">
        <w:rPr>
          <w:color w:val="000000"/>
        </w:rPr>
        <w:t xml:space="preserve">на </w:t>
      </w:r>
      <w:r>
        <w:rPr>
          <w:color w:val="000000"/>
        </w:rPr>
        <w:t>28 916,3</w:t>
      </w:r>
      <w:r w:rsidR="009F2779">
        <w:rPr>
          <w:color w:val="000000"/>
        </w:rPr>
        <w:t xml:space="preserve"> тыс. руб. </w:t>
      </w:r>
      <w:r w:rsidR="002F1D1A">
        <w:rPr>
          <w:color w:val="000000"/>
        </w:rPr>
        <w:t>(</w:t>
      </w:r>
      <w:r>
        <w:rPr>
          <w:color w:val="000000"/>
        </w:rPr>
        <w:t>-65,9</w:t>
      </w:r>
      <w:r w:rsidR="00051532">
        <w:rPr>
          <w:color w:val="000000"/>
        </w:rPr>
        <w:t>%</w:t>
      </w:r>
      <w:r>
        <w:rPr>
          <w:color w:val="000000"/>
        </w:rPr>
        <w:t>).</w:t>
      </w:r>
    </w:p>
    <w:p w:rsidR="009D054E" w:rsidRPr="00F908BA" w:rsidRDefault="009D054E" w:rsidP="00F627B5">
      <w:pPr>
        <w:pStyle w:val="ConsPlusNormal"/>
        <w:spacing w:before="80"/>
        <w:ind w:firstLine="567"/>
        <w:jc w:val="both"/>
        <w:rPr>
          <w:rFonts w:ascii="Times New Roman" w:hAnsi="Times New Roman"/>
          <w:color w:val="000000"/>
          <w:spacing w:val="-2"/>
          <w:sz w:val="24"/>
          <w:szCs w:val="24"/>
        </w:rPr>
      </w:pPr>
      <w:r w:rsidRPr="00F908BA">
        <w:rPr>
          <w:rFonts w:ascii="Times New Roman" w:hAnsi="Times New Roman"/>
          <w:b/>
          <w:color w:val="000000"/>
          <w:spacing w:val="-2"/>
          <w:sz w:val="24"/>
          <w:szCs w:val="24"/>
        </w:rPr>
        <w:lastRenderedPageBreak/>
        <w:t xml:space="preserve">По разделу 01 «Общегосударственные вопросы» </w:t>
      </w:r>
      <w:r w:rsidR="00765DDE" w:rsidRPr="00F908BA">
        <w:rPr>
          <w:rFonts w:ascii="Times New Roman" w:hAnsi="Times New Roman"/>
          <w:color w:val="000000"/>
          <w:spacing w:val="-2"/>
          <w:sz w:val="24"/>
          <w:szCs w:val="24"/>
        </w:rPr>
        <w:t xml:space="preserve">на 2020 год бюджетные ассигнования предусмотрены в сумме </w:t>
      </w:r>
      <w:r w:rsidR="00F908BA" w:rsidRPr="00F908BA">
        <w:rPr>
          <w:rFonts w:ascii="Times New Roman" w:hAnsi="Times New Roman"/>
          <w:color w:val="000000"/>
          <w:spacing w:val="-2"/>
          <w:sz w:val="24"/>
          <w:szCs w:val="24"/>
        </w:rPr>
        <w:t>81 363,9</w:t>
      </w:r>
      <w:r w:rsidR="00765DDE" w:rsidRPr="00F908BA">
        <w:rPr>
          <w:rFonts w:ascii="Times New Roman" w:hAnsi="Times New Roman"/>
          <w:color w:val="000000"/>
          <w:spacing w:val="-2"/>
          <w:sz w:val="24"/>
          <w:szCs w:val="24"/>
        </w:rPr>
        <w:t xml:space="preserve"> тыс. руб., что на </w:t>
      </w:r>
      <w:r w:rsidR="00F908BA" w:rsidRPr="00F908BA">
        <w:rPr>
          <w:rFonts w:ascii="Times New Roman" w:hAnsi="Times New Roman"/>
          <w:color w:val="000000"/>
          <w:spacing w:val="-2"/>
          <w:sz w:val="24"/>
          <w:szCs w:val="24"/>
        </w:rPr>
        <w:t>2 228,8</w:t>
      </w:r>
      <w:r w:rsidR="00765DDE" w:rsidRPr="00F908BA">
        <w:rPr>
          <w:rFonts w:ascii="Times New Roman" w:hAnsi="Times New Roman"/>
          <w:color w:val="000000"/>
          <w:spacing w:val="-2"/>
          <w:sz w:val="24"/>
          <w:szCs w:val="24"/>
        </w:rPr>
        <w:t xml:space="preserve"> тыс. руб. или на </w:t>
      </w:r>
      <w:r w:rsidR="00F908BA" w:rsidRPr="00F908BA">
        <w:rPr>
          <w:rFonts w:ascii="Times New Roman" w:hAnsi="Times New Roman"/>
          <w:color w:val="000000"/>
          <w:spacing w:val="-2"/>
          <w:sz w:val="24"/>
          <w:szCs w:val="24"/>
        </w:rPr>
        <w:t>2,7</w:t>
      </w:r>
      <w:r w:rsidR="00765DDE" w:rsidRPr="00F908BA">
        <w:rPr>
          <w:rFonts w:ascii="Times New Roman" w:hAnsi="Times New Roman"/>
          <w:color w:val="000000"/>
          <w:spacing w:val="-2"/>
          <w:sz w:val="24"/>
          <w:szCs w:val="24"/>
        </w:rPr>
        <w:t>% ниже уточнённых плановых назначений на 2019 год и ожидаемого исполнения за 2019 год.</w:t>
      </w:r>
    </w:p>
    <w:p w:rsidR="009D054E" w:rsidRPr="008704B4" w:rsidRDefault="009D054E" w:rsidP="009E0540">
      <w:pPr>
        <w:pStyle w:val="a4"/>
        <w:spacing w:before="40" w:after="0"/>
        <w:ind w:firstLine="567"/>
        <w:jc w:val="both"/>
      </w:pPr>
      <w:r w:rsidRPr="008704B4">
        <w:rPr>
          <w:iCs/>
        </w:rPr>
        <w:t>По данному разделу</w:t>
      </w:r>
      <w:r w:rsidRPr="008704B4">
        <w:rPr>
          <w:i/>
          <w:iCs/>
        </w:rPr>
        <w:t xml:space="preserve"> </w:t>
      </w:r>
      <w:r w:rsidRPr="008704B4">
        <w:t xml:space="preserve">отражены бюджетные ассигнования на функционирование главы Каргатского района, Совета депутатов Каргатского района, администрации Каргатского района, обеспечение деятельности </w:t>
      </w:r>
      <w:r w:rsidR="00FD0C4C" w:rsidRPr="008704B4">
        <w:t>Р</w:t>
      </w:r>
      <w:r w:rsidRPr="008704B4">
        <w:t>евизионной комиссии</w:t>
      </w:r>
      <w:r w:rsidR="00DE4D87">
        <w:t xml:space="preserve">, </w:t>
      </w:r>
      <w:r w:rsidRPr="008704B4">
        <w:t>другие общегосударственные вопросы</w:t>
      </w:r>
      <w:r w:rsidR="00CE60AD">
        <w:t>, в том числе содержание МКУ «Центр обеспечения Каргатского района» (2</w:t>
      </w:r>
      <w:r w:rsidR="00D93CDA">
        <w:t>5</w:t>
      </w:r>
      <w:r w:rsidR="009F1248">
        <w:t> </w:t>
      </w:r>
      <w:r w:rsidR="00D93CDA">
        <w:t>089</w:t>
      </w:r>
      <w:r w:rsidR="009F1248">
        <w:t>,</w:t>
      </w:r>
      <w:r w:rsidR="00D93CDA">
        <w:t>9</w:t>
      </w:r>
      <w:r w:rsidR="00CE60AD">
        <w:t xml:space="preserve"> тыс. руб.</w:t>
      </w:r>
      <w:r w:rsidR="003345F2">
        <w:t xml:space="preserve"> (оплата труда с налогами – </w:t>
      </w:r>
      <w:r w:rsidR="003345F2" w:rsidRPr="003345F2">
        <w:t>20945,3</w:t>
      </w:r>
      <w:r w:rsidR="003345F2">
        <w:t xml:space="preserve"> тыс. руб.)</w:t>
      </w:r>
      <w:r w:rsidR="005C4AE5">
        <w:t>, увеличение к 2019 году на 1566,0 тыс. руб. или на 6,7%</w:t>
      </w:r>
      <w:r w:rsidR="0098119A">
        <w:t xml:space="preserve"> (оплата труда с налогами </w:t>
      </w:r>
      <w:r w:rsidR="00647A54">
        <w:t>+</w:t>
      </w:r>
      <w:r w:rsidR="0098119A">
        <w:t xml:space="preserve"> 1708,0 тыс. руб.</w:t>
      </w:r>
      <w:r w:rsidR="00647A54">
        <w:t xml:space="preserve"> или </w:t>
      </w:r>
      <w:r w:rsidR="00A45AFD">
        <w:t xml:space="preserve">на </w:t>
      </w:r>
      <w:r w:rsidR="00647A54">
        <w:t>8,9%</w:t>
      </w:r>
      <w:r w:rsidR="00CF280C">
        <w:t>)</w:t>
      </w:r>
      <w:r w:rsidR="00CE60AD">
        <w:t>)</w:t>
      </w:r>
      <w:r w:rsidR="00F908BA">
        <w:t>.</w:t>
      </w:r>
    </w:p>
    <w:p w:rsidR="00BB2AE7" w:rsidRDefault="00E222FD" w:rsidP="00273FE0">
      <w:pPr>
        <w:pStyle w:val="a4"/>
        <w:spacing w:before="40" w:after="0"/>
        <w:ind w:firstLine="567"/>
        <w:jc w:val="both"/>
        <w:rPr>
          <w:color w:val="000000"/>
          <w:sz w:val="20"/>
          <w:szCs w:val="20"/>
        </w:rPr>
      </w:pPr>
      <w:r w:rsidRPr="008704B4">
        <w:t xml:space="preserve">Анализ расходов на содержание органов местного самоуправления Каргатского района на </w:t>
      </w:r>
      <w:r w:rsidR="00165EB2">
        <w:t>2020</w:t>
      </w:r>
      <w:r w:rsidRPr="008704B4">
        <w:t xml:space="preserve"> год приведён в таблице </w:t>
      </w:r>
      <w:r w:rsidR="00947B5C">
        <w:t>5</w:t>
      </w:r>
      <w:r w:rsidRPr="008704B4">
        <w:t>.</w:t>
      </w:r>
    </w:p>
    <w:p w:rsidR="00E222FD" w:rsidRPr="008704B4" w:rsidRDefault="00273FE0" w:rsidP="007656FD">
      <w:pPr>
        <w:spacing w:after="120"/>
        <w:jc w:val="right"/>
        <w:rPr>
          <w:color w:val="000000"/>
          <w:sz w:val="20"/>
          <w:szCs w:val="20"/>
        </w:rPr>
      </w:pPr>
      <w:r>
        <w:rPr>
          <w:color w:val="000000"/>
          <w:sz w:val="20"/>
          <w:szCs w:val="20"/>
        </w:rPr>
        <w:t xml:space="preserve">Таблица </w:t>
      </w:r>
      <w:r w:rsidR="00947B5C">
        <w:rPr>
          <w:color w:val="000000"/>
          <w:sz w:val="20"/>
          <w:szCs w:val="20"/>
        </w:rPr>
        <w:t>5</w:t>
      </w:r>
      <w:r w:rsidR="00E222FD" w:rsidRPr="008704B4">
        <w:rPr>
          <w:color w:val="000000"/>
          <w:sz w:val="20"/>
          <w:szCs w:val="20"/>
        </w:rPr>
        <w:t xml:space="preserve"> (тыс. руб.)</w:t>
      </w:r>
    </w:p>
    <w:tbl>
      <w:tblPr>
        <w:tblW w:w="9694" w:type="dxa"/>
        <w:tblInd w:w="93" w:type="dxa"/>
        <w:tblLayout w:type="fixed"/>
        <w:tblLook w:val="04A0" w:firstRow="1" w:lastRow="0" w:firstColumn="1" w:lastColumn="0" w:noHBand="0" w:noVBand="1"/>
      </w:tblPr>
      <w:tblGrid>
        <w:gridCol w:w="1020"/>
        <w:gridCol w:w="1020"/>
        <w:gridCol w:w="1020"/>
        <w:gridCol w:w="964"/>
        <w:gridCol w:w="964"/>
        <w:gridCol w:w="907"/>
        <w:gridCol w:w="964"/>
        <w:gridCol w:w="964"/>
        <w:gridCol w:w="907"/>
        <w:gridCol w:w="964"/>
      </w:tblGrid>
      <w:tr w:rsidR="00E222FD" w:rsidRPr="008704B4" w:rsidTr="007E6774">
        <w:trPr>
          <w:trHeight w:val="273"/>
        </w:trPr>
        <w:tc>
          <w:tcPr>
            <w:tcW w:w="1020" w:type="dxa"/>
            <w:vMerge w:val="restart"/>
            <w:tcBorders>
              <w:top w:val="single" w:sz="4" w:space="0" w:color="auto"/>
              <w:left w:val="single" w:sz="4" w:space="0" w:color="auto"/>
              <w:right w:val="single" w:sz="4" w:space="0" w:color="auto"/>
            </w:tcBorders>
            <w:vAlign w:val="center"/>
          </w:tcPr>
          <w:p w:rsidR="00E222FD" w:rsidRPr="008704B4" w:rsidRDefault="004E6F88" w:rsidP="004E6F88">
            <w:pPr>
              <w:jc w:val="center"/>
              <w:rPr>
                <w:i/>
                <w:iCs/>
                <w:color w:val="000000"/>
                <w:sz w:val="20"/>
                <w:szCs w:val="20"/>
              </w:rPr>
            </w:pPr>
            <w:r>
              <w:rPr>
                <w:i/>
                <w:iCs/>
                <w:color w:val="000000"/>
                <w:sz w:val="20"/>
                <w:szCs w:val="20"/>
              </w:rPr>
              <w:t>Вид расходов</w:t>
            </w:r>
          </w:p>
        </w:tc>
        <w:tc>
          <w:tcPr>
            <w:tcW w:w="3004"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22FD" w:rsidRPr="008704B4" w:rsidRDefault="00E222FD" w:rsidP="007E6774">
            <w:pPr>
              <w:spacing w:before="40" w:after="40"/>
              <w:jc w:val="center"/>
              <w:rPr>
                <w:i/>
                <w:iCs/>
                <w:color w:val="000000"/>
                <w:sz w:val="20"/>
                <w:szCs w:val="20"/>
              </w:rPr>
            </w:pPr>
            <w:r w:rsidRPr="008704B4">
              <w:rPr>
                <w:i/>
                <w:iCs/>
                <w:color w:val="000000"/>
                <w:sz w:val="20"/>
                <w:szCs w:val="20"/>
              </w:rPr>
              <w:t>Администрация района</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rsidR="00E222FD" w:rsidRPr="008704B4" w:rsidRDefault="00E222FD" w:rsidP="007E6774">
            <w:pPr>
              <w:spacing w:before="40" w:after="40"/>
              <w:jc w:val="center"/>
              <w:rPr>
                <w:i/>
                <w:iCs/>
                <w:color w:val="000000"/>
                <w:sz w:val="20"/>
                <w:szCs w:val="20"/>
              </w:rPr>
            </w:pPr>
            <w:r w:rsidRPr="008704B4">
              <w:rPr>
                <w:i/>
                <w:iCs/>
                <w:color w:val="000000"/>
                <w:sz w:val="20"/>
                <w:szCs w:val="20"/>
              </w:rPr>
              <w:t>Совет депутатов</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tcPr>
          <w:p w:rsidR="00E222FD" w:rsidRPr="008704B4" w:rsidRDefault="00E222FD" w:rsidP="007E6774">
            <w:pPr>
              <w:spacing w:before="40" w:after="40"/>
              <w:jc w:val="center"/>
              <w:rPr>
                <w:i/>
                <w:iCs/>
                <w:color w:val="000000"/>
                <w:sz w:val="20"/>
                <w:szCs w:val="20"/>
              </w:rPr>
            </w:pPr>
            <w:r w:rsidRPr="008704B4">
              <w:rPr>
                <w:i/>
                <w:iCs/>
                <w:color w:val="000000"/>
                <w:sz w:val="20"/>
                <w:szCs w:val="20"/>
              </w:rPr>
              <w:t>Ревизионная комиссия</w:t>
            </w:r>
          </w:p>
        </w:tc>
      </w:tr>
      <w:tr w:rsidR="00490155" w:rsidRPr="008704B4" w:rsidTr="007E6774">
        <w:trPr>
          <w:trHeight w:val="600"/>
        </w:trPr>
        <w:tc>
          <w:tcPr>
            <w:tcW w:w="1020" w:type="dxa"/>
            <w:vMerge/>
            <w:tcBorders>
              <w:left w:val="single" w:sz="4" w:space="0" w:color="auto"/>
              <w:bottom w:val="single" w:sz="4" w:space="0" w:color="auto"/>
              <w:right w:val="single" w:sz="4" w:space="0" w:color="auto"/>
            </w:tcBorders>
            <w:vAlign w:val="center"/>
            <w:hideMark/>
          </w:tcPr>
          <w:p w:rsidR="00490155" w:rsidRPr="008704B4" w:rsidRDefault="00490155">
            <w:pPr>
              <w:rPr>
                <w:i/>
                <w:iCs/>
                <w:color w:val="000000"/>
                <w:sz w:val="20"/>
                <w:szCs w:val="20"/>
              </w:rPr>
            </w:pPr>
          </w:p>
        </w:tc>
        <w:tc>
          <w:tcPr>
            <w:tcW w:w="1020" w:type="dxa"/>
            <w:tcBorders>
              <w:top w:val="nil"/>
              <w:left w:val="single" w:sz="4" w:space="0" w:color="auto"/>
              <w:bottom w:val="single" w:sz="4" w:space="0" w:color="auto"/>
              <w:right w:val="single" w:sz="4" w:space="0" w:color="auto"/>
            </w:tcBorders>
            <w:shd w:val="clear" w:color="auto" w:fill="auto"/>
            <w:noWrap/>
            <w:vAlign w:val="center"/>
            <w:hideMark/>
          </w:tcPr>
          <w:p w:rsidR="00490155" w:rsidRPr="008704B4" w:rsidRDefault="00165EB2">
            <w:pPr>
              <w:jc w:val="center"/>
              <w:rPr>
                <w:i/>
                <w:iCs/>
                <w:color w:val="000000"/>
                <w:sz w:val="20"/>
                <w:szCs w:val="20"/>
              </w:rPr>
            </w:pPr>
            <w:r>
              <w:rPr>
                <w:i/>
                <w:iCs/>
                <w:color w:val="000000"/>
                <w:sz w:val="20"/>
                <w:szCs w:val="20"/>
              </w:rPr>
              <w:t>2019</w:t>
            </w:r>
            <w:r w:rsidR="00490155" w:rsidRPr="008704B4">
              <w:rPr>
                <w:i/>
                <w:iCs/>
                <w:color w:val="000000"/>
                <w:sz w:val="20"/>
                <w:szCs w:val="20"/>
              </w:rPr>
              <w:t xml:space="preserve"> год (ожидаемое)</w:t>
            </w:r>
          </w:p>
        </w:tc>
        <w:tc>
          <w:tcPr>
            <w:tcW w:w="1020" w:type="dxa"/>
            <w:tcBorders>
              <w:top w:val="nil"/>
              <w:left w:val="nil"/>
              <w:bottom w:val="single" w:sz="4" w:space="0" w:color="auto"/>
              <w:right w:val="single" w:sz="4" w:space="0" w:color="auto"/>
            </w:tcBorders>
            <w:shd w:val="clear" w:color="auto" w:fill="auto"/>
            <w:noWrap/>
            <w:vAlign w:val="center"/>
            <w:hideMark/>
          </w:tcPr>
          <w:p w:rsidR="00490155" w:rsidRPr="008704B4" w:rsidRDefault="00165EB2">
            <w:pPr>
              <w:jc w:val="center"/>
              <w:rPr>
                <w:i/>
                <w:iCs/>
                <w:color w:val="000000"/>
                <w:sz w:val="20"/>
                <w:szCs w:val="20"/>
              </w:rPr>
            </w:pPr>
            <w:r>
              <w:rPr>
                <w:i/>
                <w:iCs/>
                <w:color w:val="000000"/>
                <w:sz w:val="20"/>
                <w:szCs w:val="20"/>
              </w:rPr>
              <w:t>2020</w:t>
            </w:r>
            <w:r w:rsidR="00490155" w:rsidRPr="008704B4">
              <w:rPr>
                <w:i/>
                <w:iCs/>
                <w:color w:val="000000"/>
                <w:sz w:val="20"/>
                <w:szCs w:val="20"/>
              </w:rPr>
              <w:t xml:space="preserve"> год (план)</w:t>
            </w:r>
          </w:p>
        </w:tc>
        <w:tc>
          <w:tcPr>
            <w:tcW w:w="964" w:type="dxa"/>
            <w:tcBorders>
              <w:top w:val="nil"/>
              <w:left w:val="nil"/>
              <w:bottom w:val="single" w:sz="4" w:space="0" w:color="auto"/>
              <w:right w:val="single" w:sz="4" w:space="0" w:color="auto"/>
            </w:tcBorders>
            <w:shd w:val="clear" w:color="auto" w:fill="auto"/>
            <w:vAlign w:val="center"/>
            <w:hideMark/>
          </w:tcPr>
          <w:p w:rsidR="00490155" w:rsidRPr="008704B4" w:rsidRDefault="00490155">
            <w:pPr>
              <w:jc w:val="center"/>
              <w:rPr>
                <w:i/>
                <w:iCs/>
                <w:color w:val="000000"/>
                <w:sz w:val="20"/>
                <w:szCs w:val="20"/>
              </w:rPr>
            </w:pPr>
            <w:r w:rsidRPr="008704B4">
              <w:rPr>
                <w:i/>
                <w:iCs/>
                <w:color w:val="000000"/>
                <w:sz w:val="20"/>
                <w:szCs w:val="20"/>
              </w:rPr>
              <w:t xml:space="preserve">отношение </w:t>
            </w:r>
            <w:r w:rsidR="00165EB2">
              <w:rPr>
                <w:i/>
                <w:iCs/>
                <w:color w:val="000000"/>
                <w:sz w:val="20"/>
                <w:szCs w:val="20"/>
              </w:rPr>
              <w:t>2020</w:t>
            </w:r>
            <w:r w:rsidRPr="008704B4">
              <w:rPr>
                <w:i/>
                <w:iCs/>
                <w:color w:val="000000"/>
                <w:sz w:val="20"/>
                <w:szCs w:val="20"/>
              </w:rPr>
              <w:t xml:space="preserve"> к </w:t>
            </w:r>
            <w:r w:rsidR="00165EB2">
              <w:rPr>
                <w:i/>
                <w:iCs/>
                <w:color w:val="000000"/>
                <w:sz w:val="20"/>
                <w:szCs w:val="20"/>
              </w:rPr>
              <w:t>2019</w:t>
            </w:r>
          </w:p>
        </w:tc>
        <w:tc>
          <w:tcPr>
            <w:tcW w:w="964" w:type="dxa"/>
            <w:tcBorders>
              <w:top w:val="nil"/>
              <w:left w:val="nil"/>
              <w:bottom w:val="single" w:sz="4" w:space="0" w:color="auto"/>
              <w:right w:val="single" w:sz="4" w:space="0" w:color="auto"/>
            </w:tcBorders>
            <w:shd w:val="clear" w:color="auto" w:fill="auto"/>
            <w:noWrap/>
            <w:vAlign w:val="center"/>
            <w:hideMark/>
          </w:tcPr>
          <w:p w:rsidR="00490155" w:rsidRPr="008704B4" w:rsidRDefault="00165EB2" w:rsidP="006E611A">
            <w:pPr>
              <w:jc w:val="center"/>
              <w:rPr>
                <w:i/>
                <w:iCs/>
                <w:color w:val="000000"/>
                <w:sz w:val="20"/>
                <w:szCs w:val="20"/>
              </w:rPr>
            </w:pPr>
            <w:r>
              <w:rPr>
                <w:i/>
                <w:iCs/>
                <w:color w:val="000000"/>
                <w:sz w:val="20"/>
                <w:szCs w:val="20"/>
              </w:rPr>
              <w:t>2019</w:t>
            </w:r>
            <w:r w:rsidR="00490155" w:rsidRPr="008704B4">
              <w:rPr>
                <w:i/>
                <w:iCs/>
                <w:color w:val="000000"/>
                <w:sz w:val="20"/>
                <w:szCs w:val="20"/>
              </w:rPr>
              <w:t xml:space="preserve"> год (ожидаемое)</w:t>
            </w:r>
          </w:p>
        </w:tc>
        <w:tc>
          <w:tcPr>
            <w:tcW w:w="907" w:type="dxa"/>
            <w:tcBorders>
              <w:top w:val="nil"/>
              <w:left w:val="nil"/>
              <w:bottom w:val="single" w:sz="4" w:space="0" w:color="auto"/>
              <w:right w:val="single" w:sz="4" w:space="0" w:color="auto"/>
            </w:tcBorders>
            <w:shd w:val="clear" w:color="auto" w:fill="auto"/>
            <w:noWrap/>
            <w:vAlign w:val="center"/>
            <w:hideMark/>
          </w:tcPr>
          <w:p w:rsidR="00490155" w:rsidRPr="008704B4" w:rsidRDefault="00165EB2" w:rsidP="006E611A">
            <w:pPr>
              <w:jc w:val="center"/>
              <w:rPr>
                <w:i/>
                <w:iCs/>
                <w:color w:val="000000"/>
                <w:sz w:val="20"/>
                <w:szCs w:val="20"/>
              </w:rPr>
            </w:pPr>
            <w:r>
              <w:rPr>
                <w:i/>
                <w:iCs/>
                <w:color w:val="000000"/>
                <w:sz w:val="20"/>
                <w:szCs w:val="20"/>
              </w:rPr>
              <w:t>2020</w:t>
            </w:r>
            <w:r w:rsidR="00490155" w:rsidRPr="008704B4">
              <w:rPr>
                <w:i/>
                <w:iCs/>
                <w:color w:val="000000"/>
                <w:sz w:val="20"/>
                <w:szCs w:val="20"/>
              </w:rPr>
              <w:t xml:space="preserve"> год (план)</w:t>
            </w:r>
          </w:p>
        </w:tc>
        <w:tc>
          <w:tcPr>
            <w:tcW w:w="964" w:type="dxa"/>
            <w:tcBorders>
              <w:top w:val="nil"/>
              <w:left w:val="nil"/>
              <w:bottom w:val="single" w:sz="4" w:space="0" w:color="auto"/>
              <w:right w:val="single" w:sz="4" w:space="0" w:color="auto"/>
            </w:tcBorders>
            <w:shd w:val="clear" w:color="auto" w:fill="auto"/>
            <w:vAlign w:val="center"/>
            <w:hideMark/>
          </w:tcPr>
          <w:p w:rsidR="00490155" w:rsidRPr="008704B4" w:rsidRDefault="00490155" w:rsidP="006E611A">
            <w:pPr>
              <w:jc w:val="center"/>
              <w:rPr>
                <w:i/>
                <w:iCs/>
                <w:color w:val="000000"/>
                <w:sz w:val="20"/>
                <w:szCs w:val="20"/>
              </w:rPr>
            </w:pPr>
            <w:r w:rsidRPr="008704B4">
              <w:rPr>
                <w:i/>
                <w:iCs/>
                <w:color w:val="000000"/>
                <w:sz w:val="20"/>
                <w:szCs w:val="20"/>
              </w:rPr>
              <w:t xml:space="preserve">отношение </w:t>
            </w:r>
            <w:r w:rsidR="00165EB2">
              <w:rPr>
                <w:i/>
                <w:iCs/>
                <w:color w:val="000000"/>
                <w:sz w:val="20"/>
                <w:szCs w:val="20"/>
              </w:rPr>
              <w:t>2020</w:t>
            </w:r>
            <w:r w:rsidRPr="008704B4">
              <w:rPr>
                <w:i/>
                <w:iCs/>
                <w:color w:val="000000"/>
                <w:sz w:val="20"/>
                <w:szCs w:val="20"/>
              </w:rPr>
              <w:t xml:space="preserve"> к </w:t>
            </w:r>
            <w:r w:rsidR="00165EB2">
              <w:rPr>
                <w:i/>
                <w:iCs/>
                <w:color w:val="000000"/>
                <w:sz w:val="20"/>
                <w:szCs w:val="20"/>
              </w:rPr>
              <w:t>2019</w:t>
            </w:r>
          </w:p>
        </w:tc>
        <w:tc>
          <w:tcPr>
            <w:tcW w:w="964" w:type="dxa"/>
            <w:tcBorders>
              <w:top w:val="nil"/>
              <w:left w:val="nil"/>
              <w:bottom w:val="single" w:sz="4" w:space="0" w:color="auto"/>
              <w:right w:val="single" w:sz="4" w:space="0" w:color="auto"/>
            </w:tcBorders>
            <w:shd w:val="clear" w:color="auto" w:fill="auto"/>
            <w:noWrap/>
            <w:vAlign w:val="center"/>
            <w:hideMark/>
          </w:tcPr>
          <w:p w:rsidR="00490155" w:rsidRPr="008704B4" w:rsidRDefault="00165EB2" w:rsidP="006E611A">
            <w:pPr>
              <w:jc w:val="center"/>
              <w:rPr>
                <w:i/>
                <w:iCs/>
                <w:color w:val="000000"/>
                <w:sz w:val="20"/>
                <w:szCs w:val="20"/>
              </w:rPr>
            </w:pPr>
            <w:r>
              <w:rPr>
                <w:i/>
                <w:iCs/>
                <w:color w:val="000000"/>
                <w:sz w:val="20"/>
                <w:szCs w:val="20"/>
              </w:rPr>
              <w:t>2019</w:t>
            </w:r>
            <w:r w:rsidR="00490155" w:rsidRPr="008704B4">
              <w:rPr>
                <w:i/>
                <w:iCs/>
                <w:color w:val="000000"/>
                <w:sz w:val="20"/>
                <w:szCs w:val="20"/>
              </w:rPr>
              <w:t xml:space="preserve"> год (ожидаемое)</w:t>
            </w:r>
          </w:p>
        </w:tc>
        <w:tc>
          <w:tcPr>
            <w:tcW w:w="907" w:type="dxa"/>
            <w:tcBorders>
              <w:top w:val="nil"/>
              <w:left w:val="nil"/>
              <w:bottom w:val="single" w:sz="4" w:space="0" w:color="auto"/>
              <w:right w:val="single" w:sz="4" w:space="0" w:color="auto"/>
            </w:tcBorders>
            <w:shd w:val="clear" w:color="auto" w:fill="auto"/>
            <w:noWrap/>
            <w:vAlign w:val="center"/>
            <w:hideMark/>
          </w:tcPr>
          <w:p w:rsidR="00490155" w:rsidRPr="008704B4" w:rsidRDefault="00165EB2" w:rsidP="006E611A">
            <w:pPr>
              <w:jc w:val="center"/>
              <w:rPr>
                <w:i/>
                <w:iCs/>
                <w:color w:val="000000"/>
                <w:sz w:val="20"/>
                <w:szCs w:val="20"/>
              </w:rPr>
            </w:pPr>
            <w:r>
              <w:rPr>
                <w:i/>
                <w:iCs/>
                <w:color w:val="000000"/>
                <w:sz w:val="20"/>
                <w:szCs w:val="20"/>
              </w:rPr>
              <w:t>2020</w:t>
            </w:r>
            <w:r w:rsidR="00490155" w:rsidRPr="008704B4">
              <w:rPr>
                <w:i/>
                <w:iCs/>
                <w:color w:val="000000"/>
                <w:sz w:val="20"/>
                <w:szCs w:val="20"/>
              </w:rPr>
              <w:t xml:space="preserve"> год (план)</w:t>
            </w:r>
          </w:p>
        </w:tc>
        <w:tc>
          <w:tcPr>
            <w:tcW w:w="964" w:type="dxa"/>
            <w:tcBorders>
              <w:top w:val="nil"/>
              <w:left w:val="nil"/>
              <w:bottom w:val="single" w:sz="4" w:space="0" w:color="auto"/>
              <w:right w:val="single" w:sz="4" w:space="0" w:color="auto"/>
            </w:tcBorders>
            <w:shd w:val="clear" w:color="auto" w:fill="auto"/>
            <w:vAlign w:val="center"/>
            <w:hideMark/>
          </w:tcPr>
          <w:p w:rsidR="00490155" w:rsidRPr="008704B4" w:rsidRDefault="00490155" w:rsidP="006E611A">
            <w:pPr>
              <w:jc w:val="center"/>
              <w:rPr>
                <w:i/>
                <w:iCs/>
                <w:color w:val="000000"/>
                <w:sz w:val="20"/>
                <w:szCs w:val="20"/>
              </w:rPr>
            </w:pPr>
            <w:r w:rsidRPr="008704B4">
              <w:rPr>
                <w:i/>
                <w:iCs/>
                <w:color w:val="000000"/>
                <w:sz w:val="20"/>
                <w:szCs w:val="20"/>
              </w:rPr>
              <w:t xml:space="preserve">отношение </w:t>
            </w:r>
            <w:r w:rsidR="00165EB2">
              <w:rPr>
                <w:i/>
                <w:iCs/>
                <w:color w:val="000000"/>
                <w:sz w:val="20"/>
                <w:szCs w:val="20"/>
              </w:rPr>
              <w:t>2020</w:t>
            </w:r>
            <w:r w:rsidRPr="008704B4">
              <w:rPr>
                <w:i/>
                <w:iCs/>
                <w:color w:val="000000"/>
                <w:sz w:val="20"/>
                <w:szCs w:val="20"/>
              </w:rPr>
              <w:t xml:space="preserve"> к </w:t>
            </w:r>
            <w:r w:rsidR="00165EB2">
              <w:rPr>
                <w:i/>
                <w:iCs/>
                <w:color w:val="000000"/>
                <w:sz w:val="20"/>
                <w:szCs w:val="20"/>
              </w:rPr>
              <w:t>2019</w:t>
            </w:r>
          </w:p>
        </w:tc>
      </w:tr>
      <w:tr w:rsidR="009F1248" w:rsidRPr="008704B4" w:rsidTr="004E6F88">
        <w:trPr>
          <w:trHeight w:val="161"/>
        </w:trPr>
        <w:tc>
          <w:tcPr>
            <w:tcW w:w="1020" w:type="dxa"/>
            <w:tcBorders>
              <w:top w:val="single" w:sz="4" w:space="0" w:color="auto"/>
              <w:left w:val="single" w:sz="4" w:space="0" w:color="auto"/>
              <w:bottom w:val="single" w:sz="4" w:space="0" w:color="auto"/>
              <w:right w:val="single" w:sz="4" w:space="0" w:color="auto"/>
            </w:tcBorders>
            <w:shd w:val="clear" w:color="auto" w:fill="auto"/>
            <w:vAlign w:val="center"/>
          </w:tcPr>
          <w:p w:rsidR="009F1248" w:rsidRPr="009F1248" w:rsidRDefault="009F1248">
            <w:pPr>
              <w:jc w:val="center"/>
              <w:rPr>
                <w:color w:val="000000"/>
                <w:sz w:val="22"/>
                <w:szCs w:val="22"/>
              </w:rPr>
            </w:pPr>
            <w:r w:rsidRPr="009F1248">
              <w:rPr>
                <w:color w:val="000000"/>
                <w:sz w:val="22"/>
                <w:szCs w:val="22"/>
              </w:rPr>
              <w:t>121</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22 293,9</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22 886,8</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102,7%</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1 180,6</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1 257,4</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106,5%</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1 428,3</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1 491,7</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104,4%</w:t>
            </w:r>
          </w:p>
        </w:tc>
      </w:tr>
      <w:tr w:rsidR="009F1248" w:rsidRPr="008704B4" w:rsidTr="004E6F88">
        <w:trPr>
          <w:trHeight w:val="167"/>
        </w:trPr>
        <w:tc>
          <w:tcPr>
            <w:tcW w:w="1020" w:type="dxa"/>
            <w:tcBorders>
              <w:top w:val="nil"/>
              <w:left w:val="single" w:sz="4" w:space="0" w:color="auto"/>
              <w:bottom w:val="single" w:sz="4" w:space="0" w:color="auto"/>
              <w:right w:val="single" w:sz="4" w:space="0" w:color="auto"/>
            </w:tcBorders>
            <w:shd w:val="clear" w:color="auto" w:fill="auto"/>
            <w:vAlign w:val="center"/>
          </w:tcPr>
          <w:p w:rsidR="009F1248" w:rsidRPr="009F1248" w:rsidRDefault="009F1248">
            <w:pPr>
              <w:jc w:val="center"/>
              <w:rPr>
                <w:color w:val="000000"/>
                <w:sz w:val="22"/>
                <w:szCs w:val="22"/>
              </w:rPr>
            </w:pPr>
            <w:r w:rsidRPr="009F1248">
              <w:rPr>
                <w:color w:val="000000"/>
                <w:sz w:val="22"/>
                <w:szCs w:val="22"/>
              </w:rPr>
              <w:t>122</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22,5</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32,4</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144,0%</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10,6</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10,6</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100,0%</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23,8</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23,8</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100,0%</w:t>
            </w:r>
          </w:p>
        </w:tc>
      </w:tr>
      <w:tr w:rsidR="009F1248" w:rsidRPr="008704B4" w:rsidTr="006D34C9">
        <w:trPr>
          <w:trHeight w:val="167"/>
        </w:trPr>
        <w:tc>
          <w:tcPr>
            <w:tcW w:w="1020" w:type="dxa"/>
            <w:tcBorders>
              <w:top w:val="nil"/>
              <w:left w:val="single" w:sz="4" w:space="0" w:color="auto"/>
              <w:bottom w:val="single" w:sz="4" w:space="0" w:color="auto"/>
              <w:right w:val="single" w:sz="4" w:space="0" w:color="auto"/>
            </w:tcBorders>
            <w:shd w:val="clear" w:color="auto" w:fill="auto"/>
            <w:vAlign w:val="center"/>
          </w:tcPr>
          <w:p w:rsidR="009F1248" w:rsidRPr="009F1248" w:rsidRDefault="009F1248">
            <w:pPr>
              <w:jc w:val="center"/>
              <w:rPr>
                <w:color w:val="000000"/>
                <w:sz w:val="22"/>
                <w:szCs w:val="22"/>
              </w:rPr>
            </w:pPr>
            <w:r w:rsidRPr="009F1248">
              <w:rPr>
                <w:color w:val="000000"/>
                <w:sz w:val="22"/>
                <w:szCs w:val="22"/>
              </w:rPr>
              <w:t>123</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37,2</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37,2</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100,0%</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r>
      <w:tr w:rsidR="009F1248" w:rsidRPr="008704B4" w:rsidTr="004E6F88">
        <w:trPr>
          <w:trHeight w:val="187"/>
        </w:trPr>
        <w:tc>
          <w:tcPr>
            <w:tcW w:w="1020" w:type="dxa"/>
            <w:tcBorders>
              <w:top w:val="nil"/>
              <w:left w:val="single" w:sz="4" w:space="0" w:color="auto"/>
              <w:bottom w:val="single" w:sz="4" w:space="0" w:color="auto"/>
              <w:right w:val="single" w:sz="4" w:space="0" w:color="auto"/>
            </w:tcBorders>
            <w:shd w:val="clear" w:color="auto" w:fill="auto"/>
            <w:vAlign w:val="center"/>
          </w:tcPr>
          <w:p w:rsidR="009F1248" w:rsidRPr="009F1248" w:rsidRDefault="009F1248">
            <w:pPr>
              <w:jc w:val="center"/>
              <w:rPr>
                <w:color w:val="000000"/>
                <w:sz w:val="22"/>
                <w:szCs w:val="22"/>
              </w:rPr>
            </w:pPr>
            <w:r w:rsidRPr="009F1248">
              <w:rPr>
                <w:color w:val="000000"/>
                <w:sz w:val="22"/>
                <w:szCs w:val="22"/>
              </w:rPr>
              <w:t>129</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6 729,2</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6 911,8</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102,7%</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356,7</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379,7</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106,4%</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431,3</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450,5</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104,5%</w:t>
            </w:r>
          </w:p>
        </w:tc>
      </w:tr>
      <w:tr w:rsidR="009F1248" w:rsidRPr="008704B4" w:rsidTr="004E6F88">
        <w:trPr>
          <w:trHeight w:val="193"/>
        </w:trPr>
        <w:tc>
          <w:tcPr>
            <w:tcW w:w="1020" w:type="dxa"/>
            <w:tcBorders>
              <w:top w:val="nil"/>
              <w:left w:val="single" w:sz="4" w:space="0" w:color="auto"/>
              <w:bottom w:val="single" w:sz="4" w:space="0" w:color="auto"/>
              <w:right w:val="single" w:sz="4" w:space="0" w:color="auto"/>
            </w:tcBorders>
            <w:shd w:val="clear" w:color="auto" w:fill="auto"/>
            <w:vAlign w:val="center"/>
          </w:tcPr>
          <w:p w:rsidR="009F1248" w:rsidRPr="009F1248" w:rsidRDefault="009F1248">
            <w:pPr>
              <w:jc w:val="center"/>
              <w:rPr>
                <w:color w:val="000000"/>
                <w:sz w:val="22"/>
                <w:szCs w:val="22"/>
              </w:rPr>
            </w:pPr>
            <w:r w:rsidRPr="009F1248">
              <w:rPr>
                <w:color w:val="000000"/>
                <w:sz w:val="22"/>
                <w:szCs w:val="22"/>
              </w:rPr>
              <w:t>244</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2 912,5</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2 953,2</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101,4%</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328,2</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346,7</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105,6%</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148,7</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155,0</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104,2%</w:t>
            </w:r>
          </w:p>
        </w:tc>
      </w:tr>
      <w:tr w:rsidR="009F1248" w:rsidRPr="008704B4" w:rsidTr="004E6F88">
        <w:trPr>
          <w:trHeight w:val="77"/>
        </w:trPr>
        <w:tc>
          <w:tcPr>
            <w:tcW w:w="1020" w:type="dxa"/>
            <w:tcBorders>
              <w:top w:val="nil"/>
              <w:left w:val="single" w:sz="4" w:space="0" w:color="auto"/>
              <w:bottom w:val="single" w:sz="4" w:space="0" w:color="auto"/>
              <w:right w:val="single" w:sz="4" w:space="0" w:color="auto"/>
            </w:tcBorders>
            <w:shd w:val="clear" w:color="auto" w:fill="auto"/>
            <w:vAlign w:val="center"/>
          </w:tcPr>
          <w:p w:rsidR="009F1248" w:rsidRPr="009F1248" w:rsidRDefault="009F1248">
            <w:pPr>
              <w:jc w:val="center"/>
              <w:rPr>
                <w:color w:val="000000"/>
                <w:sz w:val="22"/>
                <w:szCs w:val="22"/>
              </w:rPr>
            </w:pPr>
            <w:r w:rsidRPr="009F1248">
              <w:rPr>
                <w:color w:val="000000"/>
                <w:sz w:val="22"/>
                <w:szCs w:val="22"/>
              </w:rPr>
              <w:t>851</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146,0</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115,0</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78,8%</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3,5</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0,5</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14,3%</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r>
      <w:tr w:rsidR="009F1248" w:rsidRPr="008704B4" w:rsidTr="004E6F88">
        <w:trPr>
          <w:trHeight w:val="97"/>
        </w:trPr>
        <w:tc>
          <w:tcPr>
            <w:tcW w:w="1020" w:type="dxa"/>
            <w:tcBorders>
              <w:top w:val="nil"/>
              <w:left w:val="single" w:sz="4" w:space="0" w:color="auto"/>
              <w:bottom w:val="single" w:sz="4" w:space="0" w:color="auto"/>
              <w:right w:val="single" w:sz="4" w:space="0" w:color="auto"/>
            </w:tcBorders>
            <w:shd w:val="clear" w:color="auto" w:fill="auto"/>
            <w:vAlign w:val="center"/>
          </w:tcPr>
          <w:p w:rsidR="009F1248" w:rsidRPr="009F1248" w:rsidRDefault="009F1248">
            <w:pPr>
              <w:jc w:val="center"/>
              <w:rPr>
                <w:color w:val="000000"/>
                <w:sz w:val="22"/>
                <w:szCs w:val="22"/>
              </w:rPr>
            </w:pPr>
            <w:r w:rsidRPr="009F1248">
              <w:rPr>
                <w:color w:val="000000"/>
                <w:sz w:val="22"/>
                <w:szCs w:val="22"/>
              </w:rPr>
              <w:t>852</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9,0</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11,0</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122,2%</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2,0</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2,0</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100,0%</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r>
      <w:tr w:rsidR="009F1248" w:rsidRPr="008704B4" w:rsidTr="004E6F88">
        <w:trPr>
          <w:trHeight w:val="259"/>
        </w:trPr>
        <w:tc>
          <w:tcPr>
            <w:tcW w:w="1020" w:type="dxa"/>
            <w:tcBorders>
              <w:top w:val="nil"/>
              <w:left w:val="single" w:sz="4" w:space="0" w:color="auto"/>
              <w:bottom w:val="single" w:sz="4" w:space="0" w:color="auto"/>
              <w:right w:val="single" w:sz="4" w:space="0" w:color="auto"/>
            </w:tcBorders>
            <w:shd w:val="clear" w:color="auto" w:fill="auto"/>
            <w:vAlign w:val="center"/>
          </w:tcPr>
          <w:p w:rsidR="009F1248" w:rsidRPr="009F1248" w:rsidRDefault="009F1248">
            <w:pPr>
              <w:jc w:val="center"/>
              <w:rPr>
                <w:color w:val="000000"/>
                <w:sz w:val="22"/>
                <w:szCs w:val="22"/>
              </w:rPr>
            </w:pPr>
            <w:r w:rsidRPr="009F1248">
              <w:rPr>
                <w:color w:val="000000"/>
                <w:sz w:val="22"/>
                <w:szCs w:val="22"/>
              </w:rPr>
              <w:t>853</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5,4</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5,0</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92,6%</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 </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color w:val="000000"/>
                <w:sz w:val="22"/>
                <w:szCs w:val="22"/>
              </w:rPr>
            </w:pPr>
            <w:r w:rsidRPr="009F1248">
              <w:rPr>
                <w:color w:val="000000"/>
                <w:sz w:val="22"/>
                <w:szCs w:val="22"/>
              </w:rPr>
              <w:t>100,0%</w:t>
            </w:r>
          </w:p>
        </w:tc>
      </w:tr>
      <w:tr w:rsidR="009F1248" w:rsidRPr="008704B4" w:rsidTr="007E6774">
        <w:trPr>
          <w:trHeight w:val="70"/>
        </w:trPr>
        <w:tc>
          <w:tcPr>
            <w:tcW w:w="1020" w:type="dxa"/>
            <w:tcBorders>
              <w:top w:val="nil"/>
              <w:left w:val="single" w:sz="4" w:space="0" w:color="auto"/>
              <w:bottom w:val="single" w:sz="4" w:space="0" w:color="auto"/>
              <w:right w:val="single" w:sz="4" w:space="0" w:color="auto"/>
            </w:tcBorders>
            <w:shd w:val="clear" w:color="auto" w:fill="auto"/>
            <w:vAlign w:val="center"/>
            <w:hideMark/>
          </w:tcPr>
          <w:p w:rsidR="009F1248" w:rsidRPr="009F1248" w:rsidRDefault="009F1248" w:rsidP="009F1248">
            <w:pPr>
              <w:jc w:val="right"/>
              <w:rPr>
                <w:b/>
                <w:bCs/>
                <w:color w:val="000000"/>
                <w:sz w:val="22"/>
                <w:szCs w:val="22"/>
              </w:rPr>
            </w:pPr>
            <w:r w:rsidRPr="009F1248">
              <w:rPr>
                <w:b/>
                <w:bCs/>
                <w:color w:val="000000"/>
                <w:sz w:val="22"/>
                <w:szCs w:val="22"/>
              </w:rPr>
              <w:t>И</w:t>
            </w:r>
            <w:r>
              <w:rPr>
                <w:b/>
                <w:bCs/>
                <w:color w:val="000000"/>
                <w:sz w:val="22"/>
                <w:szCs w:val="22"/>
              </w:rPr>
              <w:t>того</w:t>
            </w:r>
            <w:r w:rsidRPr="009F1248">
              <w:rPr>
                <w:b/>
                <w:bCs/>
                <w:color w:val="000000"/>
                <w:sz w:val="22"/>
                <w:szCs w:val="22"/>
              </w:rPr>
              <w:t>: </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b/>
                <w:bCs/>
                <w:color w:val="000000"/>
                <w:sz w:val="22"/>
                <w:szCs w:val="22"/>
              </w:rPr>
            </w:pPr>
            <w:r w:rsidRPr="009F1248">
              <w:rPr>
                <w:b/>
                <w:bCs/>
                <w:color w:val="000000"/>
                <w:sz w:val="22"/>
                <w:szCs w:val="22"/>
              </w:rPr>
              <w:t>32 118,5</w:t>
            </w:r>
          </w:p>
        </w:tc>
        <w:tc>
          <w:tcPr>
            <w:tcW w:w="1020"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b/>
                <w:bCs/>
                <w:color w:val="000000"/>
                <w:sz w:val="22"/>
                <w:szCs w:val="22"/>
              </w:rPr>
            </w:pPr>
            <w:r w:rsidRPr="009F1248">
              <w:rPr>
                <w:b/>
                <w:bCs/>
                <w:color w:val="000000"/>
                <w:sz w:val="22"/>
                <w:szCs w:val="22"/>
              </w:rPr>
              <w:t>32 915,2</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b/>
                <w:bCs/>
                <w:color w:val="000000"/>
                <w:sz w:val="22"/>
                <w:szCs w:val="22"/>
              </w:rPr>
            </w:pPr>
            <w:r w:rsidRPr="009F1248">
              <w:rPr>
                <w:b/>
                <w:bCs/>
                <w:color w:val="000000"/>
                <w:sz w:val="22"/>
                <w:szCs w:val="22"/>
              </w:rPr>
              <w:t>102,5%</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b/>
                <w:bCs/>
                <w:color w:val="000000"/>
                <w:sz w:val="22"/>
                <w:szCs w:val="22"/>
              </w:rPr>
            </w:pPr>
            <w:r w:rsidRPr="009F1248">
              <w:rPr>
                <w:b/>
                <w:bCs/>
                <w:color w:val="000000"/>
                <w:sz w:val="22"/>
                <w:szCs w:val="22"/>
              </w:rPr>
              <w:t>1 918,8</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b/>
                <w:bCs/>
                <w:color w:val="000000"/>
                <w:sz w:val="22"/>
                <w:szCs w:val="22"/>
              </w:rPr>
            </w:pPr>
            <w:r w:rsidRPr="009F1248">
              <w:rPr>
                <w:b/>
                <w:bCs/>
                <w:color w:val="000000"/>
                <w:sz w:val="22"/>
                <w:szCs w:val="22"/>
              </w:rPr>
              <w:t>2 034,1</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b/>
                <w:bCs/>
                <w:color w:val="000000"/>
                <w:sz w:val="22"/>
                <w:szCs w:val="22"/>
              </w:rPr>
            </w:pPr>
            <w:r w:rsidRPr="009F1248">
              <w:rPr>
                <w:b/>
                <w:bCs/>
                <w:color w:val="000000"/>
                <w:sz w:val="22"/>
                <w:szCs w:val="22"/>
              </w:rPr>
              <w:t>106,0%</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b/>
                <w:bCs/>
                <w:color w:val="000000"/>
                <w:sz w:val="22"/>
                <w:szCs w:val="22"/>
              </w:rPr>
            </w:pPr>
            <w:r w:rsidRPr="009F1248">
              <w:rPr>
                <w:b/>
                <w:bCs/>
                <w:color w:val="000000"/>
                <w:sz w:val="22"/>
                <w:szCs w:val="22"/>
              </w:rPr>
              <w:t>2 033,1</w:t>
            </w:r>
          </w:p>
        </w:tc>
        <w:tc>
          <w:tcPr>
            <w:tcW w:w="907"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b/>
                <w:bCs/>
                <w:color w:val="000000"/>
                <w:sz w:val="22"/>
                <w:szCs w:val="22"/>
              </w:rPr>
            </w:pPr>
            <w:r w:rsidRPr="009F1248">
              <w:rPr>
                <w:b/>
                <w:bCs/>
                <w:color w:val="000000"/>
                <w:sz w:val="22"/>
                <w:szCs w:val="22"/>
              </w:rPr>
              <w:t>2 122,0</w:t>
            </w:r>
          </w:p>
        </w:tc>
        <w:tc>
          <w:tcPr>
            <w:tcW w:w="964" w:type="dxa"/>
            <w:tcBorders>
              <w:top w:val="nil"/>
              <w:left w:val="nil"/>
              <w:bottom w:val="single" w:sz="4" w:space="0" w:color="auto"/>
              <w:right w:val="single" w:sz="4" w:space="0" w:color="auto"/>
            </w:tcBorders>
            <w:shd w:val="clear" w:color="auto" w:fill="auto"/>
            <w:vAlign w:val="center"/>
          </w:tcPr>
          <w:p w:rsidR="009F1248" w:rsidRPr="009F1248" w:rsidRDefault="009F1248">
            <w:pPr>
              <w:jc w:val="right"/>
              <w:rPr>
                <w:b/>
                <w:bCs/>
                <w:color w:val="000000"/>
                <w:sz w:val="22"/>
                <w:szCs w:val="22"/>
              </w:rPr>
            </w:pPr>
            <w:r w:rsidRPr="009F1248">
              <w:rPr>
                <w:b/>
                <w:bCs/>
                <w:color w:val="000000"/>
                <w:sz w:val="22"/>
                <w:szCs w:val="22"/>
              </w:rPr>
              <w:t>104,4%</w:t>
            </w:r>
          </w:p>
        </w:tc>
      </w:tr>
    </w:tbl>
    <w:p w:rsidR="009D054E" w:rsidRPr="00654E12" w:rsidRDefault="0044725B" w:rsidP="004360BA">
      <w:pPr>
        <w:spacing w:before="120"/>
        <w:ind w:firstLine="567"/>
        <w:jc w:val="both"/>
        <w:rPr>
          <w:spacing w:val="-2"/>
        </w:rPr>
      </w:pPr>
      <w:r w:rsidRPr="00654E12">
        <w:rPr>
          <w:color w:val="000000"/>
          <w:spacing w:val="-2"/>
        </w:rPr>
        <w:t>Ревизионная комиссия провела</w:t>
      </w:r>
      <w:r w:rsidR="009D054E" w:rsidRPr="00654E12">
        <w:rPr>
          <w:color w:val="000000"/>
          <w:spacing w:val="-2"/>
        </w:rPr>
        <w:t xml:space="preserve"> анализ соблюдени</w:t>
      </w:r>
      <w:r w:rsidR="00767357" w:rsidRPr="00654E12">
        <w:rPr>
          <w:color w:val="000000"/>
          <w:spacing w:val="-2"/>
        </w:rPr>
        <w:t>я</w:t>
      </w:r>
      <w:r w:rsidR="009D054E" w:rsidRPr="00654E12">
        <w:rPr>
          <w:color w:val="000000"/>
          <w:spacing w:val="-2"/>
        </w:rPr>
        <w:t xml:space="preserve"> нормативов </w:t>
      </w:r>
      <w:r w:rsidR="009D054E" w:rsidRPr="00654E12">
        <w:rPr>
          <w:spacing w:val="-2"/>
        </w:rPr>
        <w:t>формирования расходов на оплату труда лиц, замещающих муниципальные должности, действующих на постоянной основе, муници</w:t>
      </w:r>
      <w:r w:rsidR="00E7343D" w:rsidRPr="00654E12">
        <w:rPr>
          <w:spacing w:val="-2"/>
        </w:rPr>
        <w:softHyphen/>
      </w:r>
      <w:r w:rsidR="009D054E" w:rsidRPr="00654E12">
        <w:rPr>
          <w:spacing w:val="-2"/>
        </w:rPr>
        <w:t>паль</w:t>
      </w:r>
      <w:r w:rsidR="00E7343D" w:rsidRPr="00654E12">
        <w:rPr>
          <w:spacing w:val="-2"/>
        </w:rPr>
        <w:softHyphen/>
      </w:r>
      <w:r w:rsidR="009D054E" w:rsidRPr="00654E12">
        <w:rPr>
          <w:spacing w:val="-2"/>
        </w:rPr>
        <w:t>ных служащих и содержание органов местного самоуправления</w:t>
      </w:r>
      <w:r w:rsidR="00654E12" w:rsidRPr="00654E12">
        <w:rPr>
          <w:spacing w:val="-2"/>
        </w:rPr>
        <w:t xml:space="preserve"> (далее – ОМС)</w:t>
      </w:r>
      <w:r w:rsidR="009D054E" w:rsidRPr="00654E12">
        <w:rPr>
          <w:color w:val="000000"/>
          <w:spacing w:val="-2"/>
        </w:rPr>
        <w:t xml:space="preserve">, </w:t>
      </w:r>
      <w:r w:rsidR="009D054E" w:rsidRPr="00654E12">
        <w:rPr>
          <w:spacing w:val="-2"/>
        </w:rPr>
        <w:t>установленных постанов</w:t>
      </w:r>
      <w:r w:rsidR="008D2341" w:rsidRPr="00654E12">
        <w:rPr>
          <w:spacing w:val="-2"/>
        </w:rPr>
        <w:softHyphen/>
      </w:r>
      <w:r w:rsidR="009D054E" w:rsidRPr="00654E12">
        <w:rPr>
          <w:spacing w:val="-2"/>
        </w:rPr>
        <w:t xml:space="preserve">лением </w:t>
      </w:r>
      <w:r w:rsidR="00DA1D3D" w:rsidRPr="00654E12">
        <w:rPr>
          <w:spacing w:val="-2"/>
        </w:rPr>
        <w:t>Правительства</w:t>
      </w:r>
      <w:r w:rsidR="009D054E" w:rsidRPr="00654E12">
        <w:rPr>
          <w:spacing w:val="-2"/>
        </w:rPr>
        <w:t xml:space="preserve"> Новосибирской области от </w:t>
      </w:r>
      <w:r w:rsidR="00DA1D3D" w:rsidRPr="00654E12">
        <w:rPr>
          <w:spacing w:val="-2"/>
        </w:rPr>
        <w:t>30</w:t>
      </w:r>
      <w:r w:rsidR="009D054E" w:rsidRPr="00654E12">
        <w:rPr>
          <w:spacing w:val="-2"/>
        </w:rPr>
        <w:t>.</w:t>
      </w:r>
      <w:r w:rsidR="00DA1D3D" w:rsidRPr="00654E12">
        <w:rPr>
          <w:spacing w:val="-2"/>
        </w:rPr>
        <w:t>01</w:t>
      </w:r>
      <w:r w:rsidR="009D054E" w:rsidRPr="00654E12">
        <w:rPr>
          <w:spacing w:val="-2"/>
        </w:rPr>
        <w:t>.</w:t>
      </w:r>
      <w:r w:rsidR="00597CD1">
        <w:rPr>
          <w:spacing w:val="-2"/>
        </w:rPr>
        <w:t>201</w:t>
      </w:r>
      <w:r w:rsidR="00DE6B4A">
        <w:rPr>
          <w:spacing w:val="-2"/>
        </w:rPr>
        <w:t>7</w:t>
      </w:r>
      <w:r w:rsidR="009D054E" w:rsidRPr="00654E12">
        <w:rPr>
          <w:spacing w:val="-2"/>
        </w:rPr>
        <w:t xml:space="preserve"> </w:t>
      </w:r>
      <w:r w:rsidR="002006A1">
        <w:rPr>
          <w:spacing w:val="-2"/>
        </w:rPr>
        <w:t>№</w:t>
      </w:r>
      <w:r w:rsidR="009D054E" w:rsidRPr="00654E12">
        <w:rPr>
          <w:spacing w:val="-2"/>
        </w:rPr>
        <w:t>20-п</w:t>
      </w:r>
      <w:r w:rsidRPr="00654E12">
        <w:rPr>
          <w:spacing w:val="-2"/>
        </w:rPr>
        <w:t xml:space="preserve">. Результаты анализа представлены в таблице </w:t>
      </w:r>
      <w:r w:rsidR="00DE6B4A">
        <w:rPr>
          <w:spacing w:val="-2"/>
        </w:rPr>
        <w:t>6</w:t>
      </w:r>
      <w:r w:rsidRPr="00654E12">
        <w:rPr>
          <w:spacing w:val="-2"/>
        </w:rPr>
        <w:t>.</w:t>
      </w:r>
    </w:p>
    <w:p w:rsidR="0044725B" w:rsidRPr="0044725B" w:rsidRDefault="0044725B" w:rsidP="0044725B">
      <w:pPr>
        <w:spacing w:after="120"/>
        <w:ind w:firstLine="567"/>
        <w:jc w:val="right"/>
      </w:pPr>
      <w:r>
        <w:rPr>
          <w:color w:val="000000"/>
          <w:sz w:val="20"/>
          <w:szCs w:val="20"/>
        </w:rPr>
        <w:t xml:space="preserve">Таблица </w:t>
      </w:r>
      <w:r w:rsidR="00DE6B4A">
        <w:rPr>
          <w:color w:val="000000"/>
          <w:sz w:val="20"/>
          <w:szCs w:val="20"/>
        </w:rPr>
        <w:t>6</w:t>
      </w:r>
      <w:r w:rsidRPr="008704B4">
        <w:rPr>
          <w:color w:val="000000"/>
          <w:sz w:val="20"/>
          <w:szCs w:val="20"/>
        </w:rPr>
        <w:t xml:space="preserve"> (тыс. руб.)</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09"/>
        <w:gridCol w:w="1814"/>
        <w:gridCol w:w="1191"/>
        <w:gridCol w:w="1417"/>
        <w:gridCol w:w="907"/>
      </w:tblGrid>
      <w:tr w:rsidR="00B44CF0" w:rsidRPr="008704B4" w:rsidTr="00A4214D">
        <w:tc>
          <w:tcPr>
            <w:tcW w:w="4309" w:type="dxa"/>
            <w:shd w:val="clear" w:color="auto" w:fill="auto"/>
          </w:tcPr>
          <w:p w:rsidR="00B44CF0" w:rsidRPr="008704B4" w:rsidRDefault="00B44CF0" w:rsidP="00E96F6A">
            <w:pPr>
              <w:spacing w:before="120"/>
              <w:jc w:val="both"/>
              <w:rPr>
                <w:b/>
                <w:i/>
                <w:color w:val="000000"/>
                <w:sz w:val="20"/>
                <w:szCs w:val="20"/>
              </w:rPr>
            </w:pPr>
            <w:r w:rsidRPr="008704B4">
              <w:rPr>
                <w:color w:val="000000"/>
                <w:sz w:val="22"/>
                <w:szCs w:val="22"/>
              </w:rPr>
              <w:br w:type="page"/>
            </w:r>
          </w:p>
        </w:tc>
        <w:tc>
          <w:tcPr>
            <w:tcW w:w="1814" w:type="dxa"/>
            <w:shd w:val="clear" w:color="auto" w:fill="auto"/>
          </w:tcPr>
          <w:p w:rsidR="00B44CF0" w:rsidRPr="008704B4" w:rsidRDefault="00B44CF0" w:rsidP="00A4214D">
            <w:pPr>
              <w:spacing w:before="120"/>
              <w:jc w:val="center"/>
              <w:rPr>
                <w:i/>
                <w:color w:val="000000"/>
                <w:sz w:val="20"/>
                <w:szCs w:val="20"/>
              </w:rPr>
            </w:pPr>
            <w:r w:rsidRPr="008704B4">
              <w:rPr>
                <w:i/>
                <w:color w:val="000000"/>
                <w:sz w:val="20"/>
                <w:szCs w:val="20"/>
              </w:rPr>
              <w:t>КБК</w:t>
            </w:r>
          </w:p>
        </w:tc>
        <w:tc>
          <w:tcPr>
            <w:tcW w:w="1191" w:type="dxa"/>
            <w:shd w:val="clear" w:color="auto" w:fill="auto"/>
          </w:tcPr>
          <w:p w:rsidR="00B44CF0" w:rsidRPr="008704B4" w:rsidRDefault="00B44CF0" w:rsidP="00A4214D">
            <w:pPr>
              <w:spacing w:before="120"/>
              <w:jc w:val="center"/>
              <w:rPr>
                <w:i/>
                <w:color w:val="000000"/>
                <w:sz w:val="20"/>
                <w:szCs w:val="20"/>
              </w:rPr>
            </w:pPr>
            <w:r w:rsidRPr="008704B4">
              <w:rPr>
                <w:i/>
                <w:color w:val="000000"/>
                <w:sz w:val="20"/>
                <w:szCs w:val="20"/>
              </w:rPr>
              <w:t>Норматив</w:t>
            </w:r>
          </w:p>
        </w:tc>
        <w:tc>
          <w:tcPr>
            <w:tcW w:w="1417" w:type="dxa"/>
            <w:shd w:val="clear" w:color="auto" w:fill="auto"/>
          </w:tcPr>
          <w:p w:rsidR="00B44CF0" w:rsidRPr="008704B4" w:rsidRDefault="00B44CF0" w:rsidP="00A4214D">
            <w:pPr>
              <w:spacing w:before="40" w:after="40"/>
              <w:jc w:val="center"/>
              <w:rPr>
                <w:i/>
                <w:color w:val="000000"/>
                <w:sz w:val="20"/>
                <w:szCs w:val="20"/>
              </w:rPr>
            </w:pPr>
            <w:r w:rsidRPr="008704B4">
              <w:rPr>
                <w:i/>
                <w:color w:val="000000"/>
                <w:sz w:val="20"/>
                <w:szCs w:val="20"/>
              </w:rPr>
              <w:t>Планируе</w:t>
            </w:r>
            <w:r w:rsidR="006A4B59" w:rsidRPr="008704B4">
              <w:rPr>
                <w:i/>
                <w:color w:val="000000"/>
                <w:sz w:val="20"/>
                <w:szCs w:val="20"/>
              </w:rPr>
              <w:softHyphen/>
            </w:r>
            <w:r w:rsidRPr="008704B4">
              <w:rPr>
                <w:i/>
                <w:color w:val="000000"/>
                <w:sz w:val="20"/>
                <w:szCs w:val="20"/>
              </w:rPr>
              <w:t xml:space="preserve">мые расходы </w:t>
            </w:r>
          </w:p>
        </w:tc>
        <w:tc>
          <w:tcPr>
            <w:tcW w:w="907" w:type="dxa"/>
          </w:tcPr>
          <w:p w:rsidR="00B44CF0" w:rsidRPr="008704B4" w:rsidRDefault="00EF4350" w:rsidP="00EF4350">
            <w:pPr>
              <w:spacing w:before="40"/>
              <w:jc w:val="center"/>
              <w:rPr>
                <w:i/>
                <w:color w:val="000000"/>
                <w:sz w:val="20"/>
                <w:szCs w:val="20"/>
              </w:rPr>
            </w:pPr>
            <w:r w:rsidRPr="008704B4">
              <w:rPr>
                <w:i/>
                <w:color w:val="000000"/>
                <w:sz w:val="20"/>
                <w:szCs w:val="20"/>
              </w:rPr>
              <w:t>Превыше</w:t>
            </w:r>
            <w:r w:rsidRPr="008704B4">
              <w:rPr>
                <w:i/>
                <w:color w:val="000000"/>
                <w:sz w:val="20"/>
                <w:szCs w:val="20"/>
              </w:rPr>
              <w:softHyphen/>
              <w:t>ние</w:t>
            </w:r>
          </w:p>
        </w:tc>
      </w:tr>
      <w:tr w:rsidR="00B44CF0" w:rsidRPr="008704B4" w:rsidTr="00A4214D">
        <w:tc>
          <w:tcPr>
            <w:tcW w:w="4309" w:type="dxa"/>
            <w:shd w:val="clear" w:color="auto" w:fill="auto"/>
          </w:tcPr>
          <w:p w:rsidR="00B44CF0" w:rsidRPr="008704B4" w:rsidRDefault="00B44CF0" w:rsidP="00E96F6A">
            <w:pPr>
              <w:spacing w:before="60" w:after="60"/>
              <w:rPr>
                <w:color w:val="000000"/>
                <w:sz w:val="22"/>
                <w:szCs w:val="22"/>
              </w:rPr>
            </w:pPr>
            <w:r w:rsidRPr="008704B4">
              <w:rPr>
                <w:color w:val="000000"/>
                <w:sz w:val="22"/>
                <w:szCs w:val="22"/>
              </w:rPr>
              <w:t>Глава района</w:t>
            </w:r>
          </w:p>
        </w:tc>
        <w:tc>
          <w:tcPr>
            <w:tcW w:w="1814" w:type="dxa"/>
            <w:shd w:val="clear" w:color="auto" w:fill="auto"/>
          </w:tcPr>
          <w:p w:rsidR="00B44CF0" w:rsidRPr="008704B4" w:rsidRDefault="00B44CF0" w:rsidP="00767357">
            <w:pPr>
              <w:spacing w:before="60" w:after="60"/>
              <w:jc w:val="center"/>
              <w:rPr>
                <w:color w:val="000000"/>
                <w:sz w:val="22"/>
                <w:szCs w:val="22"/>
              </w:rPr>
            </w:pPr>
            <w:r w:rsidRPr="008704B4">
              <w:rPr>
                <w:color w:val="000000"/>
                <w:sz w:val="22"/>
                <w:szCs w:val="22"/>
              </w:rPr>
              <w:t>0102 88001</w:t>
            </w:r>
            <w:r w:rsidR="00051532">
              <w:rPr>
                <w:color w:val="000000"/>
                <w:sz w:val="22"/>
                <w:szCs w:val="22"/>
              </w:rPr>
              <w:t>01</w:t>
            </w:r>
            <w:r w:rsidRPr="008704B4">
              <w:rPr>
                <w:color w:val="000000"/>
                <w:sz w:val="22"/>
                <w:szCs w:val="22"/>
              </w:rPr>
              <w:t>02</w:t>
            </w:r>
            <w:r w:rsidR="00051532">
              <w:rPr>
                <w:color w:val="000000"/>
                <w:sz w:val="22"/>
                <w:szCs w:val="22"/>
              </w:rPr>
              <w:t>0</w:t>
            </w:r>
          </w:p>
        </w:tc>
        <w:tc>
          <w:tcPr>
            <w:tcW w:w="1191" w:type="dxa"/>
            <w:shd w:val="clear" w:color="auto" w:fill="auto"/>
          </w:tcPr>
          <w:p w:rsidR="00B44CF0" w:rsidRPr="008704B4" w:rsidRDefault="00672850" w:rsidP="00672850">
            <w:pPr>
              <w:spacing w:before="60" w:after="60"/>
              <w:ind w:right="113"/>
              <w:jc w:val="right"/>
              <w:rPr>
                <w:color w:val="000000"/>
                <w:sz w:val="22"/>
                <w:szCs w:val="22"/>
              </w:rPr>
            </w:pPr>
            <w:r>
              <w:rPr>
                <w:color w:val="000000"/>
                <w:sz w:val="22"/>
                <w:szCs w:val="22"/>
              </w:rPr>
              <w:t>2 062,2</w:t>
            </w:r>
          </w:p>
        </w:tc>
        <w:tc>
          <w:tcPr>
            <w:tcW w:w="1417" w:type="dxa"/>
            <w:shd w:val="clear" w:color="auto" w:fill="auto"/>
          </w:tcPr>
          <w:p w:rsidR="00B44CF0" w:rsidRPr="008704B4" w:rsidRDefault="00672850" w:rsidP="00D3780A">
            <w:pPr>
              <w:spacing w:before="60" w:after="60"/>
              <w:ind w:right="173"/>
              <w:jc w:val="right"/>
              <w:rPr>
                <w:color w:val="000000"/>
                <w:sz w:val="22"/>
                <w:szCs w:val="22"/>
              </w:rPr>
            </w:pPr>
            <w:r>
              <w:rPr>
                <w:color w:val="000000"/>
                <w:sz w:val="22"/>
                <w:szCs w:val="22"/>
              </w:rPr>
              <w:t>2 079,1</w:t>
            </w:r>
          </w:p>
        </w:tc>
        <w:tc>
          <w:tcPr>
            <w:tcW w:w="907" w:type="dxa"/>
          </w:tcPr>
          <w:p w:rsidR="00B44CF0" w:rsidRPr="008840DF" w:rsidRDefault="00672850" w:rsidP="006A4B59">
            <w:pPr>
              <w:spacing w:before="60"/>
              <w:jc w:val="center"/>
              <w:rPr>
                <w:color w:val="00B050"/>
                <w:sz w:val="22"/>
                <w:szCs w:val="22"/>
              </w:rPr>
            </w:pPr>
            <w:r>
              <w:rPr>
                <w:color w:val="00B050"/>
                <w:sz w:val="22"/>
                <w:szCs w:val="22"/>
              </w:rPr>
              <w:t>16,9</w:t>
            </w:r>
          </w:p>
        </w:tc>
      </w:tr>
      <w:tr w:rsidR="00B44CF0" w:rsidRPr="008704B4" w:rsidTr="00A4214D">
        <w:tc>
          <w:tcPr>
            <w:tcW w:w="4309" w:type="dxa"/>
            <w:shd w:val="clear" w:color="auto" w:fill="auto"/>
          </w:tcPr>
          <w:p w:rsidR="00B44CF0" w:rsidRPr="008704B4" w:rsidRDefault="00B44CF0" w:rsidP="00E96F6A">
            <w:pPr>
              <w:spacing w:before="60" w:after="60"/>
              <w:rPr>
                <w:color w:val="000000"/>
                <w:sz w:val="22"/>
                <w:szCs w:val="22"/>
              </w:rPr>
            </w:pPr>
            <w:r w:rsidRPr="008704B4">
              <w:rPr>
                <w:color w:val="000000"/>
                <w:sz w:val="22"/>
                <w:szCs w:val="22"/>
              </w:rPr>
              <w:t>Депутаты, выборные должностные лица</w:t>
            </w:r>
          </w:p>
        </w:tc>
        <w:tc>
          <w:tcPr>
            <w:tcW w:w="1814" w:type="dxa"/>
            <w:shd w:val="clear" w:color="auto" w:fill="auto"/>
          </w:tcPr>
          <w:p w:rsidR="00B44CF0" w:rsidRPr="008704B4" w:rsidRDefault="00B44CF0" w:rsidP="00311359">
            <w:pPr>
              <w:spacing w:before="60" w:after="60"/>
              <w:jc w:val="center"/>
              <w:rPr>
                <w:color w:val="000000"/>
                <w:sz w:val="22"/>
                <w:szCs w:val="22"/>
              </w:rPr>
            </w:pPr>
            <w:r w:rsidRPr="008704B4">
              <w:rPr>
                <w:color w:val="000000"/>
                <w:sz w:val="22"/>
                <w:szCs w:val="22"/>
              </w:rPr>
              <w:t>0103 88</w:t>
            </w:r>
            <w:r w:rsidR="00311359">
              <w:rPr>
                <w:color w:val="000000"/>
                <w:sz w:val="22"/>
                <w:szCs w:val="22"/>
              </w:rPr>
              <w:t>00101130</w:t>
            </w:r>
          </w:p>
        </w:tc>
        <w:tc>
          <w:tcPr>
            <w:tcW w:w="1191" w:type="dxa"/>
            <w:shd w:val="clear" w:color="auto" w:fill="auto"/>
          </w:tcPr>
          <w:p w:rsidR="00B44CF0" w:rsidRPr="008704B4" w:rsidRDefault="00B44CF0" w:rsidP="00672850">
            <w:pPr>
              <w:spacing w:before="60" w:after="60"/>
              <w:ind w:right="113"/>
              <w:jc w:val="right"/>
              <w:rPr>
                <w:color w:val="000000"/>
                <w:sz w:val="22"/>
                <w:szCs w:val="22"/>
              </w:rPr>
            </w:pPr>
            <w:r w:rsidRPr="008704B4">
              <w:rPr>
                <w:color w:val="000000"/>
                <w:sz w:val="22"/>
                <w:szCs w:val="22"/>
              </w:rPr>
              <w:t>1</w:t>
            </w:r>
            <w:r w:rsidR="00672850">
              <w:rPr>
                <w:color w:val="000000"/>
                <w:sz w:val="22"/>
                <w:szCs w:val="22"/>
              </w:rPr>
              <w:t xml:space="preserve"> 870,2</w:t>
            </w:r>
          </w:p>
        </w:tc>
        <w:tc>
          <w:tcPr>
            <w:tcW w:w="1417" w:type="dxa"/>
            <w:shd w:val="clear" w:color="auto" w:fill="auto"/>
          </w:tcPr>
          <w:p w:rsidR="00B44CF0" w:rsidRPr="008704B4" w:rsidRDefault="00D3780A" w:rsidP="00672850">
            <w:pPr>
              <w:spacing w:before="60" w:after="60"/>
              <w:ind w:right="173"/>
              <w:jc w:val="right"/>
              <w:rPr>
                <w:color w:val="000000"/>
                <w:sz w:val="22"/>
                <w:szCs w:val="22"/>
              </w:rPr>
            </w:pPr>
            <w:r>
              <w:rPr>
                <w:color w:val="000000"/>
                <w:sz w:val="22"/>
                <w:szCs w:val="22"/>
              </w:rPr>
              <w:t>1</w:t>
            </w:r>
            <w:r w:rsidR="00672850">
              <w:rPr>
                <w:color w:val="000000"/>
                <w:sz w:val="22"/>
                <w:szCs w:val="22"/>
              </w:rPr>
              <w:t> 495,4</w:t>
            </w:r>
          </w:p>
        </w:tc>
        <w:tc>
          <w:tcPr>
            <w:tcW w:w="907" w:type="dxa"/>
          </w:tcPr>
          <w:p w:rsidR="00B44CF0" w:rsidRPr="008704B4" w:rsidRDefault="00EF4350" w:rsidP="006A4B59">
            <w:pPr>
              <w:spacing w:before="60" w:after="60"/>
              <w:jc w:val="center"/>
              <w:rPr>
                <w:color w:val="000000"/>
                <w:sz w:val="22"/>
                <w:szCs w:val="22"/>
              </w:rPr>
            </w:pPr>
            <w:r w:rsidRPr="008704B4">
              <w:rPr>
                <w:color w:val="000000"/>
                <w:sz w:val="22"/>
                <w:szCs w:val="22"/>
              </w:rPr>
              <w:t>Нет</w:t>
            </w:r>
          </w:p>
        </w:tc>
      </w:tr>
      <w:tr w:rsidR="00B44CF0" w:rsidRPr="008704B4" w:rsidTr="00A4214D">
        <w:tc>
          <w:tcPr>
            <w:tcW w:w="4309" w:type="dxa"/>
            <w:shd w:val="clear" w:color="auto" w:fill="auto"/>
          </w:tcPr>
          <w:p w:rsidR="00B44CF0" w:rsidRPr="00051532" w:rsidRDefault="00B44CF0" w:rsidP="00654E12">
            <w:pPr>
              <w:spacing w:before="20"/>
              <w:rPr>
                <w:color w:val="000000"/>
                <w:sz w:val="22"/>
                <w:szCs w:val="22"/>
              </w:rPr>
            </w:pPr>
            <w:r w:rsidRPr="00051532">
              <w:rPr>
                <w:color w:val="000000"/>
                <w:sz w:val="22"/>
                <w:szCs w:val="22"/>
              </w:rPr>
              <w:t xml:space="preserve">Муниципальные служащие, обеспечение деятельности и содержание </w:t>
            </w:r>
            <w:r w:rsidR="001B2A75">
              <w:rPr>
                <w:color w:val="000000"/>
                <w:sz w:val="22"/>
                <w:szCs w:val="22"/>
              </w:rPr>
              <w:t>ОМС</w:t>
            </w:r>
            <w:r w:rsidR="00051532">
              <w:rPr>
                <w:color w:val="000000"/>
                <w:sz w:val="22"/>
                <w:szCs w:val="22"/>
              </w:rPr>
              <w:t xml:space="preserve">, </w:t>
            </w:r>
            <w:r w:rsidRPr="00051532">
              <w:rPr>
                <w:color w:val="000000"/>
                <w:sz w:val="22"/>
                <w:szCs w:val="22"/>
              </w:rPr>
              <w:t>в т. ч.:</w:t>
            </w:r>
          </w:p>
        </w:tc>
        <w:tc>
          <w:tcPr>
            <w:tcW w:w="1814" w:type="dxa"/>
            <w:shd w:val="clear" w:color="auto" w:fill="auto"/>
          </w:tcPr>
          <w:p w:rsidR="00B44CF0" w:rsidRPr="008704B4" w:rsidRDefault="00B44CF0" w:rsidP="00E96F6A">
            <w:pPr>
              <w:jc w:val="center"/>
              <w:rPr>
                <w:color w:val="000000"/>
                <w:sz w:val="22"/>
                <w:szCs w:val="22"/>
              </w:rPr>
            </w:pPr>
          </w:p>
          <w:p w:rsidR="00B44CF0" w:rsidRPr="008704B4" w:rsidRDefault="00B44CF0" w:rsidP="00E96F6A">
            <w:pPr>
              <w:rPr>
                <w:color w:val="000000"/>
                <w:sz w:val="22"/>
                <w:szCs w:val="22"/>
              </w:rPr>
            </w:pPr>
          </w:p>
        </w:tc>
        <w:tc>
          <w:tcPr>
            <w:tcW w:w="1191" w:type="dxa"/>
            <w:shd w:val="clear" w:color="auto" w:fill="auto"/>
          </w:tcPr>
          <w:p w:rsidR="00B44CF0" w:rsidRPr="008704B4" w:rsidRDefault="00DE6B4A" w:rsidP="00672850">
            <w:pPr>
              <w:spacing w:before="120"/>
              <w:ind w:right="57"/>
              <w:jc w:val="right"/>
              <w:rPr>
                <w:b/>
                <w:color w:val="000000"/>
                <w:sz w:val="22"/>
                <w:szCs w:val="22"/>
              </w:rPr>
            </w:pPr>
            <w:r>
              <w:rPr>
                <w:b/>
                <w:color w:val="000000"/>
                <w:sz w:val="22"/>
                <w:szCs w:val="22"/>
              </w:rPr>
              <w:t>3</w:t>
            </w:r>
            <w:r w:rsidR="00672850">
              <w:rPr>
                <w:b/>
                <w:color w:val="000000"/>
                <w:sz w:val="22"/>
                <w:szCs w:val="22"/>
              </w:rPr>
              <w:t>7 071,3</w:t>
            </w:r>
            <w:r w:rsidR="00DF2392" w:rsidRPr="00DF2392">
              <w:rPr>
                <w:b/>
                <w:color w:val="000000"/>
                <w:sz w:val="20"/>
                <w:szCs w:val="20"/>
                <w:vertAlign w:val="superscript"/>
              </w:rPr>
              <w:t>*</w:t>
            </w:r>
          </w:p>
        </w:tc>
        <w:tc>
          <w:tcPr>
            <w:tcW w:w="1417" w:type="dxa"/>
            <w:shd w:val="clear" w:color="auto" w:fill="auto"/>
          </w:tcPr>
          <w:p w:rsidR="00B44CF0" w:rsidRPr="008704B4" w:rsidRDefault="006A36BF" w:rsidP="00672850">
            <w:pPr>
              <w:spacing w:before="120"/>
              <w:ind w:right="173"/>
              <w:jc w:val="right"/>
              <w:rPr>
                <w:b/>
                <w:color w:val="000000"/>
                <w:sz w:val="22"/>
                <w:szCs w:val="22"/>
              </w:rPr>
            </w:pPr>
            <w:r>
              <w:rPr>
                <w:b/>
                <w:color w:val="000000"/>
                <w:sz w:val="22"/>
                <w:szCs w:val="22"/>
              </w:rPr>
              <w:t>3</w:t>
            </w:r>
            <w:r w:rsidR="00672850">
              <w:rPr>
                <w:b/>
                <w:color w:val="000000"/>
                <w:sz w:val="22"/>
                <w:szCs w:val="22"/>
              </w:rPr>
              <w:t>7 071,3</w:t>
            </w:r>
          </w:p>
        </w:tc>
        <w:tc>
          <w:tcPr>
            <w:tcW w:w="907" w:type="dxa"/>
          </w:tcPr>
          <w:p w:rsidR="00B44CF0" w:rsidRPr="008840DF" w:rsidRDefault="00DE6B4A" w:rsidP="008E394D">
            <w:pPr>
              <w:spacing w:before="120"/>
              <w:jc w:val="center"/>
              <w:rPr>
                <w:color w:val="000000"/>
                <w:sz w:val="22"/>
                <w:szCs w:val="22"/>
              </w:rPr>
            </w:pPr>
            <w:r w:rsidRPr="008840DF">
              <w:rPr>
                <w:color w:val="000000"/>
                <w:sz w:val="22"/>
                <w:szCs w:val="22"/>
              </w:rPr>
              <w:t>Нет</w:t>
            </w:r>
          </w:p>
        </w:tc>
      </w:tr>
      <w:tr w:rsidR="00EF4350" w:rsidRPr="008704B4" w:rsidTr="00A4214D">
        <w:tc>
          <w:tcPr>
            <w:tcW w:w="4309" w:type="dxa"/>
            <w:shd w:val="clear" w:color="auto" w:fill="auto"/>
          </w:tcPr>
          <w:p w:rsidR="00EF4350" w:rsidRPr="008704B4" w:rsidRDefault="00EF4350" w:rsidP="00B44CF0">
            <w:pPr>
              <w:spacing w:before="60" w:after="60"/>
              <w:ind w:firstLine="176"/>
              <w:rPr>
                <w:color w:val="000000"/>
                <w:sz w:val="22"/>
                <w:szCs w:val="22"/>
              </w:rPr>
            </w:pPr>
            <w:r w:rsidRPr="008704B4">
              <w:rPr>
                <w:color w:val="000000"/>
                <w:sz w:val="22"/>
                <w:szCs w:val="22"/>
              </w:rPr>
              <w:t>содержание аппарата Совета депутатов</w:t>
            </w:r>
          </w:p>
        </w:tc>
        <w:tc>
          <w:tcPr>
            <w:tcW w:w="1814" w:type="dxa"/>
            <w:shd w:val="clear" w:color="auto" w:fill="auto"/>
          </w:tcPr>
          <w:p w:rsidR="00EF4350" w:rsidRPr="008704B4" w:rsidRDefault="00EF4350" w:rsidP="00311359">
            <w:pPr>
              <w:spacing w:before="60" w:after="60"/>
              <w:jc w:val="center"/>
              <w:rPr>
                <w:color w:val="000000"/>
                <w:sz w:val="22"/>
                <w:szCs w:val="22"/>
              </w:rPr>
            </w:pPr>
            <w:r w:rsidRPr="008704B4">
              <w:rPr>
                <w:color w:val="000000"/>
                <w:sz w:val="22"/>
                <w:szCs w:val="22"/>
              </w:rPr>
              <w:t xml:space="preserve">0103 </w:t>
            </w:r>
            <w:r w:rsidR="00311359" w:rsidRPr="008704B4">
              <w:rPr>
                <w:color w:val="000000"/>
                <w:sz w:val="22"/>
                <w:szCs w:val="22"/>
              </w:rPr>
              <w:t>88</w:t>
            </w:r>
            <w:r w:rsidR="00311359">
              <w:rPr>
                <w:color w:val="000000"/>
                <w:sz w:val="22"/>
                <w:szCs w:val="22"/>
              </w:rPr>
              <w:t>00101030</w:t>
            </w:r>
          </w:p>
        </w:tc>
        <w:tc>
          <w:tcPr>
            <w:tcW w:w="1191" w:type="dxa"/>
            <w:shd w:val="clear" w:color="auto" w:fill="auto"/>
          </w:tcPr>
          <w:p w:rsidR="00EF4350" w:rsidRPr="008704B4" w:rsidRDefault="00EF4350" w:rsidP="00B44CF0">
            <w:pPr>
              <w:spacing w:before="60" w:after="60"/>
              <w:ind w:right="113"/>
              <w:jc w:val="right"/>
              <w:rPr>
                <w:color w:val="000000"/>
                <w:sz w:val="22"/>
                <w:szCs w:val="22"/>
              </w:rPr>
            </w:pPr>
          </w:p>
        </w:tc>
        <w:tc>
          <w:tcPr>
            <w:tcW w:w="1417" w:type="dxa"/>
            <w:shd w:val="clear" w:color="auto" w:fill="auto"/>
          </w:tcPr>
          <w:p w:rsidR="00EF4350" w:rsidRPr="008704B4" w:rsidRDefault="00672850" w:rsidP="00672850">
            <w:pPr>
              <w:spacing w:before="60"/>
              <w:ind w:right="170"/>
              <w:jc w:val="right"/>
              <w:rPr>
                <w:color w:val="000000"/>
                <w:sz w:val="22"/>
                <w:szCs w:val="22"/>
              </w:rPr>
            </w:pPr>
            <w:r>
              <w:rPr>
                <w:color w:val="000000"/>
                <w:sz w:val="22"/>
                <w:szCs w:val="22"/>
              </w:rPr>
              <w:t>2 034,1</w:t>
            </w:r>
          </w:p>
        </w:tc>
        <w:tc>
          <w:tcPr>
            <w:tcW w:w="907" w:type="dxa"/>
          </w:tcPr>
          <w:p w:rsidR="00EF4350" w:rsidRPr="008704B4" w:rsidRDefault="00EF4350" w:rsidP="00B44CF0">
            <w:pPr>
              <w:spacing w:before="60"/>
              <w:ind w:right="170"/>
              <w:jc w:val="right"/>
              <w:rPr>
                <w:color w:val="000000"/>
                <w:sz w:val="22"/>
                <w:szCs w:val="22"/>
              </w:rPr>
            </w:pPr>
          </w:p>
        </w:tc>
      </w:tr>
      <w:tr w:rsidR="00EF4350" w:rsidRPr="008704B4" w:rsidTr="00A4214D">
        <w:tc>
          <w:tcPr>
            <w:tcW w:w="4309" w:type="dxa"/>
            <w:shd w:val="clear" w:color="auto" w:fill="auto"/>
          </w:tcPr>
          <w:p w:rsidR="00EF4350" w:rsidRPr="008704B4" w:rsidRDefault="00EF4350" w:rsidP="00B44CF0">
            <w:pPr>
              <w:spacing w:before="60" w:after="60"/>
              <w:ind w:firstLine="176"/>
              <w:rPr>
                <w:color w:val="000000"/>
                <w:sz w:val="22"/>
                <w:szCs w:val="22"/>
              </w:rPr>
            </w:pPr>
            <w:r w:rsidRPr="008704B4">
              <w:rPr>
                <w:color w:val="000000"/>
                <w:sz w:val="22"/>
                <w:szCs w:val="22"/>
              </w:rPr>
              <w:t>содержание администрации района</w:t>
            </w:r>
          </w:p>
        </w:tc>
        <w:tc>
          <w:tcPr>
            <w:tcW w:w="1814" w:type="dxa"/>
            <w:shd w:val="clear" w:color="auto" w:fill="auto"/>
          </w:tcPr>
          <w:p w:rsidR="00EF4350" w:rsidRPr="008704B4" w:rsidRDefault="00EF4350" w:rsidP="00311359">
            <w:pPr>
              <w:spacing w:before="60" w:after="60"/>
              <w:jc w:val="center"/>
              <w:rPr>
                <w:color w:val="000000"/>
                <w:sz w:val="22"/>
                <w:szCs w:val="22"/>
              </w:rPr>
            </w:pPr>
            <w:r w:rsidRPr="008704B4">
              <w:rPr>
                <w:color w:val="000000"/>
                <w:sz w:val="22"/>
                <w:szCs w:val="22"/>
              </w:rPr>
              <w:t xml:space="preserve">0104 </w:t>
            </w:r>
            <w:r w:rsidR="00311359" w:rsidRPr="008704B4">
              <w:rPr>
                <w:color w:val="000000"/>
                <w:sz w:val="22"/>
                <w:szCs w:val="22"/>
              </w:rPr>
              <w:t>88</w:t>
            </w:r>
            <w:r w:rsidR="00311359">
              <w:rPr>
                <w:color w:val="000000"/>
                <w:sz w:val="22"/>
                <w:szCs w:val="22"/>
              </w:rPr>
              <w:t>00101040</w:t>
            </w:r>
          </w:p>
        </w:tc>
        <w:tc>
          <w:tcPr>
            <w:tcW w:w="1191" w:type="dxa"/>
            <w:shd w:val="clear" w:color="auto" w:fill="auto"/>
          </w:tcPr>
          <w:p w:rsidR="00EF4350" w:rsidRPr="008704B4" w:rsidRDefault="00EF4350" w:rsidP="00B44CF0">
            <w:pPr>
              <w:spacing w:before="60" w:after="60"/>
              <w:ind w:right="113"/>
              <w:jc w:val="right"/>
              <w:rPr>
                <w:color w:val="000000"/>
                <w:sz w:val="22"/>
                <w:szCs w:val="22"/>
              </w:rPr>
            </w:pPr>
          </w:p>
        </w:tc>
        <w:tc>
          <w:tcPr>
            <w:tcW w:w="1417" w:type="dxa"/>
            <w:shd w:val="clear" w:color="auto" w:fill="auto"/>
          </w:tcPr>
          <w:p w:rsidR="00EF4350" w:rsidRPr="008704B4" w:rsidRDefault="00672850" w:rsidP="00672850">
            <w:pPr>
              <w:spacing w:before="60"/>
              <w:ind w:right="170"/>
              <w:jc w:val="right"/>
              <w:rPr>
                <w:color w:val="000000"/>
                <w:sz w:val="22"/>
                <w:szCs w:val="22"/>
              </w:rPr>
            </w:pPr>
            <w:r>
              <w:rPr>
                <w:color w:val="000000"/>
                <w:sz w:val="22"/>
                <w:szCs w:val="22"/>
              </w:rPr>
              <w:t>32 915,2</w:t>
            </w:r>
          </w:p>
        </w:tc>
        <w:tc>
          <w:tcPr>
            <w:tcW w:w="907" w:type="dxa"/>
          </w:tcPr>
          <w:p w:rsidR="00EF4350" w:rsidRPr="008704B4" w:rsidRDefault="00EF4350" w:rsidP="00B44CF0">
            <w:pPr>
              <w:spacing w:before="60"/>
              <w:ind w:right="170"/>
              <w:jc w:val="right"/>
              <w:rPr>
                <w:color w:val="000000"/>
                <w:sz w:val="22"/>
                <w:szCs w:val="22"/>
              </w:rPr>
            </w:pPr>
          </w:p>
        </w:tc>
      </w:tr>
      <w:tr w:rsidR="00EF4350" w:rsidRPr="008704B4" w:rsidTr="00A4214D">
        <w:tc>
          <w:tcPr>
            <w:tcW w:w="4309" w:type="dxa"/>
            <w:shd w:val="clear" w:color="auto" w:fill="auto"/>
          </w:tcPr>
          <w:p w:rsidR="00EF4350" w:rsidRPr="008704B4" w:rsidRDefault="00EF4350" w:rsidP="00FD0C4C">
            <w:pPr>
              <w:spacing w:before="60" w:after="60"/>
              <w:ind w:firstLine="176"/>
              <w:rPr>
                <w:color w:val="000000"/>
                <w:sz w:val="22"/>
                <w:szCs w:val="22"/>
              </w:rPr>
            </w:pPr>
            <w:r w:rsidRPr="008704B4">
              <w:rPr>
                <w:color w:val="000000"/>
                <w:sz w:val="22"/>
                <w:szCs w:val="22"/>
              </w:rPr>
              <w:t xml:space="preserve">содержание </w:t>
            </w:r>
            <w:r w:rsidR="00FD0C4C" w:rsidRPr="008704B4">
              <w:rPr>
                <w:color w:val="000000"/>
                <w:sz w:val="22"/>
                <w:szCs w:val="22"/>
              </w:rPr>
              <w:t>Р</w:t>
            </w:r>
            <w:r w:rsidRPr="008704B4">
              <w:rPr>
                <w:color w:val="000000"/>
                <w:sz w:val="22"/>
                <w:szCs w:val="22"/>
              </w:rPr>
              <w:t>евизионной комиссии</w:t>
            </w:r>
          </w:p>
        </w:tc>
        <w:tc>
          <w:tcPr>
            <w:tcW w:w="1814" w:type="dxa"/>
            <w:shd w:val="clear" w:color="auto" w:fill="auto"/>
          </w:tcPr>
          <w:p w:rsidR="00EF4350" w:rsidRPr="008704B4" w:rsidRDefault="00EF4350" w:rsidP="00767357">
            <w:pPr>
              <w:spacing w:before="60" w:after="60"/>
              <w:jc w:val="center"/>
              <w:rPr>
                <w:color w:val="000000"/>
                <w:sz w:val="22"/>
                <w:szCs w:val="22"/>
              </w:rPr>
            </w:pPr>
            <w:r w:rsidRPr="008704B4">
              <w:rPr>
                <w:color w:val="000000"/>
                <w:sz w:val="22"/>
                <w:szCs w:val="22"/>
              </w:rPr>
              <w:t xml:space="preserve">0106 </w:t>
            </w:r>
            <w:r w:rsidR="00311359" w:rsidRPr="008704B4">
              <w:rPr>
                <w:color w:val="000000"/>
                <w:sz w:val="22"/>
                <w:szCs w:val="22"/>
              </w:rPr>
              <w:t>88</w:t>
            </w:r>
            <w:r w:rsidR="00311359">
              <w:rPr>
                <w:color w:val="000000"/>
                <w:sz w:val="22"/>
                <w:szCs w:val="22"/>
              </w:rPr>
              <w:t>00101060</w:t>
            </w:r>
          </w:p>
        </w:tc>
        <w:tc>
          <w:tcPr>
            <w:tcW w:w="1191" w:type="dxa"/>
            <w:shd w:val="clear" w:color="auto" w:fill="auto"/>
          </w:tcPr>
          <w:p w:rsidR="00EF4350" w:rsidRPr="008704B4" w:rsidRDefault="00EF4350" w:rsidP="00B44CF0">
            <w:pPr>
              <w:spacing w:before="60" w:after="60"/>
              <w:ind w:right="113"/>
              <w:jc w:val="right"/>
              <w:rPr>
                <w:color w:val="000000"/>
                <w:sz w:val="22"/>
                <w:szCs w:val="22"/>
              </w:rPr>
            </w:pPr>
          </w:p>
        </w:tc>
        <w:tc>
          <w:tcPr>
            <w:tcW w:w="1417" w:type="dxa"/>
            <w:shd w:val="clear" w:color="auto" w:fill="auto"/>
          </w:tcPr>
          <w:p w:rsidR="00EF4350" w:rsidRPr="008704B4" w:rsidRDefault="00672850" w:rsidP="00DE6B4A">
            <w:pPr>
              <w:spacing w:before="60" w:after="60"/>
              <w:ind w:right="170"/>
              <w:jc w:val="right"/>
              <w:rPr>
                <w:color w:val="000000"/>
                <w:sz w:val="22"/>
                <w:szCs w:val="22"/>
              </w:rPr>
            </w:pPr>
            <w:r>
              <w:rPr>
                <w:color w:val="000000"/>
                <w:sz w:val="22"/>
                <w:szCs w:val="22"/>
              </w:rPr>
              <w:t>2 122,0</w:t>
            </w:r>
          </w:p>
        </w:tc>
        <w:tc>
          <w:tcPr>
            <w:tcW w:w="907" w:type="dxa"/>
          </w:tcPr>
          <w:p w:rsidR="00EF4350" w:rsidRPr="008704B4" w:rsidRDefault="00EF4350" w:rsidP="00B44CF0">
            <w:pPr>
              <w:spacing w:before="60" w:after="60"/>
              <w:ind w:right="170"/>
              <w:jc w:val="right"/>
              <w:rPr>
                <w:color w:val="000000"/>
                <w:sz w:val="22"/>
                <w:szCs w:val="22"/>
              </w:rPr>
            </w:pPr>
          </w:p>
        </w:tc>
      </w:tr>
    </w:tbl>
    <w:p w:rsidR="009D054E" w:rsidRPr="00386E01" w:rsidRDefault="009D054E" w:rsidP="009D054E">
      <w:pPr>
        <w:spacing w:before="60"/>
        <w:jc w:val="both"/>
        <w:rPr>
          <w:i/>
          <w:color w:val="000000"/>
          <w:sz w:val="20"/>
          <w:szCs w:val="20"/>
        </w:rPr>
      </w:pPr>
      <w:r w:rsidRPr="008704B4">
        <w:rPr>
          <w:i/>
          <w:color w:val="000000"/>
          <w:sz w:val="20"/>
          <w:szCs w:val="20"/>
        </w:rPr>
        <w:t>* Для расчёта норматива использована численность населения Каргатского района на 01.01.</w:t>
      </w:r>
      <w:r w:rsidR="00165EB2">
        <w:rPr>
          <w:i/>
          <w:color w:val="000000"/>
          <w:sz w:val="20"/>
          <w:szCs w:val="20"/>
        </w:rPr>
        <w:t>2019</w:t>
      </w:r>
      <w:r w:rsidRPr="008704B4">
        <w:rPr>
          <w:i/>
          <w:color w:val="000000"/>
          <w:sz w:val="20"/>
          <w:szCs w:val="20"/>
        </w:rPr>
        <w:t xml:space="preserve"> – </w:t>
      </w:r>
      <w:r w:rsidR="00311359">
        <w:rPr>
          <w:i/>
          <w:color w:val="000000"/>
          <w:sz w:val="20"/>
          <w:szCs w:val="20"/>
        </w:rPr>
        <w:t>1</w:t>
      </w:r>
      <w:r w:rsidR="00672850">
        <w:rPr>
          <w:i/>
          <w:color w:val="000000"/>
          <w:sz w:val="20"/>
          <w:szCs w:val="20"/>
        </w:rPr>
        <w:t>5847</w:t>
      </w:r>
      <w:r w:rsidRPr="008704B4">
        <w:rPr>
          <w:i/>
          <w:color w:val="000000"/>
          <w:sz w:val="20"/>
          <w:szCs w:val="20"/>
        </w:rPr>
        <w:t xml:space="preserve"> человек</w:t>
      </w:r>
      <w:r w:rsidR="00B44CF0" w:rsidRPr="008704B4">
        <w:rPr>
          <w:i/>
          <w:color w:val="000000"/>
          <w:sz w:val="20"/>
          <w:szCs w:val="20"/>
        </w:rPr>
        <w:t xml:space="preserve"> (п</w:t>
      </w:r>
      <w:r w:rsidR="00DF2392">
        <w:rPr>
          <w:i/>
          <w:color w:val="000000"/>
          <w:sz w:val="20"/>
          <w:szCs w:val="20"/>
        </w:rPr>
        <w:t xml:space="preserve">о информации органа статистики), а также </w:t>
      </w:r>
      <w:r w:rsidR="00386E01">
        <w:rPr>
          <w:i/>
          <w:color w:val="000000"/>
          <w:sz w:val="20"/>
          <w:szCs w:val="20"/>
        </w:rPr>
        <w:t>стимулирующий коэффициент 0,02</w:t>
      </w:r>
      <w:r w:rsidR="00672850">
        <w:rPr>
          <w:i/>
          <w:color w:val="000000"/>
          <w:sz w:val="20"/>
          <w:szCs w:val="20"/>
        </w:rPr>
        <w:t>6</w:t>
      </w:r>
      <w:r w:rsidR="0058130A">
        <w:rPr>
          <w:i/>
          <w:color w:val="000000"/>
          <w:sz w:val="20"/>
          <w:szCs w:val="20"/>
        </w:rPr>
        <w:t xml:space="preserve"> </w:t>
      </w:r>
      <w:r w:rsidR="00386E01">
        <w:rPr>
          <w:i/>
          <w:color w:val="000000"/>
          <w:sz w:val="20"/>
          <w:szCs w:val="20"/>
        </w:rPr>
        <w:t xml:space="preserve">согласно </w:t>
      </w:r>
      <w:r w:rsidR="0058130A">
        <w:rPr>
          <w:i/>
          <w:spacing w:val="-2"/>
          <w:sz w:val="20"/>
          <w:szCs w:val="20"/>
        </w:rPr>
        <w:t>постановлению</w:t>
      </w:r>
      <w:r w:rsidR="00386E01" w:rsidRPr="00386E01">
        <w:rPr>
          <w:i/>
          <w:spacing w:val="-2"/>
          <w:sz w:val="20"/>
          <w:szCs w:val="20"/>
        </w:rPr>
        <w:t xml:space="preserve"> Правительства Новосибирской области от 30.01.</w:t>
      </w:r>
      <w:r w:rsidR="00597CD1">
        <w:rPr>
          <w:i/>
          <w:spacing w:val="-2"/>
          <w:sz w:val="20"/>
          <w:szCs w:val="20"/>
        </w:rPr>
        <w:t>201</w:t>
      </w:r>
      <w:r w:rsidR="00DE6B4A">
        <w:rPr>
          <w:i/>
          <w:spacing w:val="-2"/>
          <w:sz w:val="20"/>
          <w:szCs w:val="20"/>
        </w:rPr>
        <w:t>7</w:t>
      </w:r>
      <w:r w:rsidR="00386E01" w:rsidRPr="00386E01">
        <w:rPr>
          <w:i/>
          <w:spacing w:val="-2"/>
          <w:sz w:val="20"/>
          <w:szCs w:val="20"/>
        </w:rPr>
        <w:t xml:space="preserve"> </w:t>
      </w:r>
      <w:r w:rsidR="002006A1">
        <w:rPr>
          <w:i/>
          <w:spacing w:val="-2"/>
          <w:sz w:val="20"/>
          <w:szCs w:val="20"/>
        </w:rPr>
        <w:t>№</w:t>
      </w:r>
      <w:r w:rsidR="00386E01" w:rsidRPr="00386E01">
        <w:rPr>
          <w:i/>
          <w:spacing w:val="-2"/>
          <w:sz w:val="20"/>
          <w:szCs w:val="20"/>
        </w:rPr>
        <w:t>20-п</w:t>
      </w:r>
      <w:r w:rsidR="00386E01" w:rsidRPr="00386E01">
        <w:rPr>
          <w:i/>
          <w:color w:val="000000"/>
          <w:sz w:val="20"/>
          <w:szCs w:val="20"/>
        </w:rPr>
        <w:t>.</w:t>
      </w:r>
    </w:p>
    <w:p w:rsidR="00C1315A" w:rsidRDefault="00647ECA" w:rsidP="00A3791F">
      <w:pPr>
        <w:pStyle w:val="a4"/>
        <w:spacing w:before="60" w:after="0"/>
        <w:ind w:firstLine="567"/>
        <w:jc w:val="both"/>
        <w:rPr>
          <w:spacing w:val="-2"/>
        </w:rPr>
      </w:pPr>
      <w:r w:rsidRPr="006D34C9">
        <w:t>Расходы в с</w:t>
      </w:r>
      <w:r w:rsidR="008F649B" w:rsidRPr="006D34C9">
        <w:t xml:space="preserve">умме </w:t>
      </w:r>
      <w:r w:rsidR="006D34C9">
        <w:t>61,6</w:t>
      </w:r>
      <w:r w:rsidR="008F649B" w:rsidRPr="006D34C9">
        <w:t xml:space="preserve"> тыс. руб.</w:t>
      </w:r>
      <w:r w:rsidR="000866FF" w:rsidRPr="006D34C9">
        <w:t xml:space="preserve"> (</w:t>
      </w:r>
      <w:r w:rsidR="006D34C9">
        <w:t>4107,6</w:t>
      </w:r>
      <w:r w:rsidR="000866FF" w:rsidRPr="006D34C9">
        <w:t xml:space="preserve"> руб. х 1,25 х 12 мес.)</w:t>
      </w:r>
      <w:r w:rsidR="008F649B" w:rsidRPr="006D34C9">
        <w:t xml:space="preserve"> не включаю</w:t>
      </w:r>
      <w:r w:rsidRPr="006D34C9">
        <w:t>тся в</w:t>
      </w:r>
      <w:r w:rsidR="007037E4" w:rsidRPr="006D34C9">
        <w:t xml:space="preserve"> расчёт</w:t>
      </w:r>
      <w:r w:rsidR="007037E4" w:rsidRPr="001B2A75">
        <w:t xml:space="preserve"> </w:t>
      </w:r>
      <w:r w:rsidRPr="001B2A75">
        <w:t>норматив</w:t>
      </w:r>
      <w:r w:rsidR="007037E4" w:rsidRPr="001B2A75">
        <w:t>а</w:t>
      </w:r>
      <w:r w:rsidR="001B2A75" w:rsidRPr="001B2A75">
        <w:t xml:space="preserve"> на оплату труда </w:t>
      </w:r>
      <w:r w:rsidR="00DE6B4A">
        <w:t>главы района</w:t>
      </w:r>
      <w:r w:rsidRPr="001B2A75">
        <w:t>, т</w:t>
      </w:r>
      <w:r w:rsidR="005C3ECC">
        <w:t xml:space="preserve">ак </w:t>
      </w:r>
      <w:r w:rsidRPr="001B2A75">
        <w:t>к</w:t>
      </w:r>
      <w:r w:rsidR="005C3ECC">
        <w:t>ак</w:t>
      </w:r>
      <w:r w:rsidRPr="001B2A75">
        <w:t xml:space="preserve"> </w:t>
      </w:r>
      <w:r w:rsidR="00DE6B4A">
        <w:t>данные расходы связаны с выплатой должностным лицам, допущенным к государственной тайне на постоянной основе, процентной надбавки к должностному окладу при наличии решения органа безопасности о допуске к государственной тайне.</w:t>
      </w:r>
      <w:r w:rsidR="00233467">
        <w:t xml:space="preserve"> </w:t>
      </w:r>
      <w:r w:rsidR="00C1315A" w:rsidRPr="00E00834">
        <w:rPr>
          <w:spacing w:val="-2"/>
        </w:rPr>
        <w:t xml:space="preserve">Следовательно, соблюдаются нормативы, установленные постановлением </w:t>
      </w:r>
      <w:r w:rsidR="006A36BF" w:rsidRPr="00E00834">
        <w:rPr>
          <w:spacing w:val="-2"/>
        </w:rPr>
        <w:t>Правительства Новосибирской области от 30.01.</w:t>
      </w:r>
      <w:r w:rsidR="00597CD1">
        <w:rPr>
          <w:spacing w:val="-2"/>
        </w:rPr>
        <w:t>201</w:t>
      </w:r>
      <w:r w:rsidR="00DE6B4A">
        <w:rPr>
          <w:spacing w:val="-2"/>
        </w:rPr>
        <w:t>7</w:t>
      </w:r>
      <w:r w:rsidR="006A36BF" w:rsidRPr="00E00834">
        <w:rPr>
          <w:spacing w:val="-2"/>
        </w:rPr>
        <w:t xml:space="preserve"> </w:t>
      </w:r>
      <w:r w:rsidR="002006A1">
        <w:rPr>
          <w:spacing w:val="-2"/>
        </w:rPr>
        <w:t>№</w:t>
      </w:r>
      <w:r w:rsidR="006A36BF" w:rsidRPr="00E00834">
        <w:rPr>
          <w:spacing w:val="-2"/>
        </w:rPr>
        <w:t>20-п</w:t>
      </w:r>
      <w:r w:rsidR="00C1315A" w:rsidRPr="00E00834">
        <w:rPr>
          <w:spacing w:val="-2"/>
        </w:rPr>
        <w:t>.</w:t>
      </w:r>
    </w:p>
    <w:p w:rsidR="00C75BC8" w:rsidRPr="00E00834" w:rsidRDefault="00C75BC8" w:rsidP="00C75BC8">
      <w:pPr>
        <w:pStyle w:val="a4"/>
        <w:spacing w:before="40" w:after="0"/>
        <w:ind w:firstLine="567"/>
        <w:jc w:val="both"/>
        <w:rPr>
          <w:spacing w:val="-2"/>
        </w:rPr>
      </w:pPr>
      <w:r w:rsidRPr="00C2736A">
        <w:rPr>
          <w:i/>
          <w:spacing w:val="-2"/>
        </w:rPr>
        <w:t>Ревизионная комиссия отмечает</w:t>
      </w:r>
      <w:r>
        <w:rPr>
          <w:spacing w:val="-2"/>
        </w:rPr>
        <w:t>, что по подразделу 0113 предусмотрены расходы</w:t>
      </w:r>
      <w:r w:rsidR="00A333BA" w:rsidRPr="00A333BA">
        <w:t xml:space="preserve"> </w:t>
      </w:r>
      <w:r w:rsidR="00A333BA">
        <w:t>на с</w:t>
      </w:r>
      <w:r w:rsidR="00A333BA" w:rsidRPr="00A333BA">
        <w:rPr>
          <w:spacing w:val="-2"/>
        </w:rPr>
        <w:t>одержание объектов муниципальной собственности, сдавае</w:t>
      </w:r>
      <w:bookmarkStart w:id="0" w:name="_GoBack"/>
      <w:bookmarkEnd w:id="0"/>
      <w:r w:rsidR="00A333BA" w:rsidRPr="00A333BA">
        <w:rPr>
          <w:spacing w:val="-2"/>
        </w:rPr>
        <w:t>мых в аренду</w:t>
      </w:r>
      <w:r w:rsidR="00A333BA">
        <w:rPr>
          <w:spacing w:val="-2"/>
        </w:rPr>
        <w:t xml:space="preserve">, в сумме 1194,1 тыс. </w:t>
      </w:r>
      <w:r w:rsidR="00A333BA">
        <w:rPr>
          <w:spacing w:val="-2"/>
        </w:rPr>
        <w:lastRenderedPageBreak/>
        <w:t>руб. Данная</w:t>
      </w:r>
      <w:r w:rsidR="00C2736A">
        <w:rPr>
          <w:spacing w:val="-2"/>
        </w:rPr>
        <w:t xml:space="preserve"> сумма</w:t>
      </w:r>
      <w:r w:rsidR="00A333BA">
        <w:rPr>
          <w:spacing w:val="-2"/>
        </w:rPr>
        <w:t xml:space="preserve"> не превышает</w:t>
      </w:r>
      <w:r w:rsidR="008906E6">
        <w:rPr>
          <w:spacing w:val="-2"/>
        </w:rPr>
        <w:t xml:space="preserve"> прогнозируемый объём доходов,</w:t>
      </w:r>
      <w:r w:rsidR="008906E6" w:rsidRPr="008906E6">
        <w:t xml:space="preserve"> </w:t>
      </w:r>
      <w:r w:rsidR="008906E6" w:rsidRPr="008906E6">
        <w:rPr>
          <w:spacing w:val="-2"/>
        </w:rPr>
        <w:t>поступающи</w:t>
      </w:r>
      <w:r w:rsidR="008906E6">
        <w:rPr>
          <w:spacing w:val="-2"/>
        </w:rPr>
        <w:t>х</w:t>
      </w:r>
      <w:r w:rsidR="008906E6" w:rsidRPr="008906E6">
        <w:rPr>
          <w:spacing w:val="-2"/>
        </w:rPr>
        <w:t xml:space="preserve"> в порядке возмещения расходов, понесенных в связи с эксплуатацией имущества муниципальных районов</w:t>
      </w:r>
      <w:r w:rsidR="008906E6">
        <w:rPr>
          <w:spacing w:val="-2"/>
        </w:rPr>
        <w:t>, в сумме 1389,5 тыс. руб.</w:t>
      </w:r>
    </w:p>
    <w:p w:rsidR="003061C1" w:rsidRDefault="00785AE1" w:rsidP="00860E06">
      <w:pPr>
        <w:spacing w:before="80"/>
        <w:ind w:firstLine="567"/>
        <w:jc w:val="both"/>
        <w:rPr>
          <w:color w:val="000000"/>
        </w:rPr>
      </w:pPr>
      <w:r w:rsidRPr="008704B4">
        <w:rPr>
          <w:b/>
          <w:color w:val="000000"/>
        </w:rPr>
        <w:t>По разделу 0</w:t>
      </w:r>
      <w:r w:rsidR="00A3791F">
        <w:rPr>
          <w:b/>
          <w:color w:val="000000"/>
        </w:rPr>
        <w:t>2</w:t>
      </w:r>
      <w:r w:rsidRPr="008704B4">
        <w:rPr>
          <w:b/>
          <w:color w:val="000000"/>
        </w:rPr>
        <w:t xml:space="preserve"> «Национальная </w:t>
      </w:r>
      <w:r w:rsidR="00A3791F">
        <w:rPr>
          <w:b/>
          <w:color w:val="000000"/>
        </w:rPr>
        <w:t>оборона</w:t>
      </w:r>
      <w:r w:rsidRPr="008704B4">
        <w:rPr>
          <w:b/>
          <w:color w:val="000000"/>
        </w:rPr>
        <w:t>»</w:t>
      </w:r>
      <w:r w:rsidRPr="008704B4">
        <w:rPr>
          <w:color w:val="000000"/>
        </w:rPr>
        <w:t xml:space="preserve"> на </w:t>
      </w:r>
      <w:r w:rsidR="00165EB2">
        <w:rPr>
          <w:color w:val="000000"/>
        </w:rPr>
        <w:t>2020</w:t>
      </w:r>
      <w:r w:rsidRPr="008704B4">
        <w:rPr>
          <w:color w:val="000000"/>
        </w:rPr>
        <w:t xml:space="preserve"> год бюджетные ассигнования предусмотрены в сумме </w:t>
      </w:r>
      <w:r w:rsidR="00FB3AD8">
        <w:rPr>
          <w:color w:val="000000"/>
        </w:rPr>
        <w:t>1 180,6</w:t>
      </w:r>
      <w:r w:rsidRPr="008704B4">
        <w:rPr>
          <w:color w:val="000000"/>
        </w:rPr>
        <w:t xml:space="preserve"> тыс. руб., что на </w:t>
      </w:r>
      <w:r w:rsidR="00FB3AD8">
        <w:rPr>
          <w:color w:val="000000"/>
        </w:rPr>
        <w:t>95,4</w:t>
      </w:r>
      <w:r w:rsidRPr="008704B4">
        <w:rPr>
          <w:color w:val="000000"/>
        </w:rPr>
        <w:t xml:space="preserve"> тыс. руб. или на </w:t>
      </w:r>
      <w:r w:rsidR="00FB3AD8">
        <w:rPr>
          <w:color w:val="000000"/>
        </w:rPr>
        <w:t>7,5</w:t>
      </w:r>
      <w:r w:rsidRPr="008704B4">
        <w:rPr>
          <w:color w:val="000000"/>
        </w:rPr>
        <w:t xml:space="preserve">% </w:t>
      </w:r>
      <w:r w:rsidR="00FB3AD8">
        <w:rPr>
          <w:color w:val="000000"/>
        </w:rPr>
        <w:t>ниже</w:t>
      </w:r>
      <w:r w:rsidRPr="008704B4">
        <w:rPr>
          <w:color w:val="000000"/>
        </w:rPr>
        <w:t xml:space="preserve"> уточнённых плановых назначений на </w:t>
      </w:r>
      <w:r w:rsidR="00165EB2">
        <w:rPr>
          <w:color w:val="000000"/>
        </w:rPr>
        <w:t>2019</w:t>
      </w:r>
      <w:r w:rsidRPr="008704B4">
        <w:rPr>
          <w:color w:val="000000"/>
        </w:rPr>
        <w:t xml:space="preserve"> год и ожидаемого исполнения за </w:t>
      </w:r>
      <w:r w:rsidR="00165EB2">
        <w:rPr>
          <w:color w:val="000000"/>
        </w:rPr>
        <w:t>2019</w:t>
      </w:r>
      <w:r w:rsidRPr="008704B4">
        <w:rPr>
          <w:color w:val="000000"/>
        </w:rPr>
        <w:t xml:space="preserve"> год.</w:t>
      </w:r>
    </w:p>
    <w:p w:rsidR="00A3791F" w:rsidRPr="008704B4" w:rsidRDefault="00A3791F" w:rsidP="00860E06">
      <w:pPr>
        <w:spacing w:before="80"/>
        <w:ind w:firstLine="567"/>
        <w:jc w:val="both"/>
        <w:rPr>
          <w:color w:val="000000"/>
        </w:rPr>
      </w:pPr>
      <w:r w:rsidRPr="008704B4">
        <w:rPr>
          <w:b/>
          <w:color w:val="000000"/>
        </w:rPr>
        <w:t>По разделу 03 «Национальная безопасность и правоохранительная деятельность»</w:t>
      </w:r>
      <w:r w:rsidRPr="008704B4">
        <w:rPr>
          <w:color w:val="000000"/>
        </w:rPr>
        <w:t xml:space="preserve"> на </w:t>
      </w:r>
      <w:r w:rsidR="00165EB2">
        <w:rPr>
          <w:color w:val="000000"/>
        </w:rPr>
        <w:t>2020</w:t>
      </w:r>
      <w:r w:rsidRPr="008704B4">
        <w:rPr>
          <w:color w:val="000000"/>
        </w:rPr>
        <w:t xml:space="preserve"> год бюджетные ассигнования предусмотрены в сумме </w:t>
      </w:r>
      <w:r w:rsidR="00FB3AD8">
        <w:rPr>
          <w:color w:val="000000"/>
        </w:rPr>
        <w:t>6 529,5</w:t>
      </w:r>
      <w:r w:rsidR="00AF22E4" w:rsidRPr="008704B4">
        <w:rPr>
          <w:color w:val="000000"/>
        </w:rPr>
        <w:t xml:space="preserve"> тыс. руб., что на </w:t>
      </w:r>
      <w:r w:rsidR="00FB3AD8">
        <w:rPr>
          <w:color w:val="000000"/>
        </w:rPr>
        <w:t>504</w:t>
      </w:r>
      <w:r w:rsidR="00FF050F">
        <w:rPr>
          <w:color w:val="000000"/>
        </w:rPr>
        <w:t>,2</w:t>
      </w:r>
      <w:r w:rsidR="00AF22E4" w:rsidRPr="008704B4">
        <w:rPr>
          <w:color w:val="000000"/>
        </w:rPr>
        <w:t xml:space="preserve"> тыс. руб. или на </w:t>
      </w:r>
      <w:r w:rsidR="00FB3AD8">
        <w:rPr>
          <w:color w:val="000000"/>
        </w:rPr>
        <w:t>7,2</w:t>
      </w:r>
      <w:r w:rsidR="00AF22E4" w:rsidRPr="008704B4">
        <w:rPr>
          <w:color w:val="000000"/>
        </w:rPr>
        <w:t xml:space="preserve">% </w:t>
      </w:r>
      <w:r w:rsidR="00FB3AD8">
        <w:rPr>
          <w:color w:val="000000"/>
        </w:rPr>
        <w:t>ниже</w:t>
      </w:r>
      <w:r w:rsidR="00B011F6" w:rsidRPr="008704B4">
        <w:rPr>
          <w:color w:val="000000"/>
        </w:rPr>
        <w:t xml:space="preserve"> </w:t>
      </w:r>
      <w:r w:rsidRPr="008704B4">
        <w:rPr>
          <w:color w:val="000000"/>
        </w:rPr>
        <w:t xml:space="preserve">уточнённых плановых назначений на </w:t>
      </w:r>
      <w:r w:rsidR="00165EB2">
        <w:rPr>
          <w:color w:val="000000"/>
        </w:rPr>
        <w:t>2019</w:t>
      </w:r>
      <w:r w:rsidRPr="008704B4">
        <w:rPr>
          <w:color w:val="000000"/>
        </w:rPr>
        <w:t xml:space="preserve"> год и ожидаемого исполнения за </w:t>
      </w:r>
      <w:r w:rsidR="00165EB2">
        <w:rPr>
          <w:color w:val="000000"/>
        </w:rPr>
        <w:t>2019</w:t>
      </w:r>
      <w:r w:rsidRPr="008704B4">
        <w:rPr>
          <w:color w:val="000000"/>
        </w:rPr>
        <w:t xml:space="preserve"> год.</w:t>
      </w:r>
      <w:r w:rsidR="00342A03">
        <w:rPr>
          <w:color w:val="000000"/>
        </w:rPr>
        <w:t xml:space="preserve"> </w:t>
      </w:r>
      <w:r w:rsidR="00AF22E4">
        <w:rPr>
          <w:color w:val="000000"/>
        </w:rPr>
        <w:t xml:space="preserve">По данному разделу </w:t>
      </w:r>
      <w:r w:rsidR="00DB0F81">
        <w:rPr>
          <w:color w:val="000000"/>
        </w:rPr>
        <w:t>осуществляется финансирование расходов на содержание</w:t>
      </w:r>
      <w:r w:rsidR="00342A03">
        <w:rPr>
          <w:color w:val="000000"/>
        </w:rPr>
        <w:t xml:space="preserve"> МКУ «ЕДДС-112, ГО и ЧС»</w:t>
      </w:r>
      <w:r w:rsidR="00424975">
        <w:rPr>
          <w:color w:val="000000"/>
        </w:rPr>
        <w:t>.</w:t>
      </w:r>
    </w:p>
    <w:p w:rsidR="00785AE1" w:rsidRPr="008704B4" w:rsidRDefault="00785AE1" w:rsidP="00860E06">
      <w:pPr>
        <w:spacing w:before="80"/>
        <w:ind w:firstLine="567"/>
        <w:jc w:val="both"/>
        <w:rPr>
          <w:color w:val="000000"/>
        </w:rPr>
      </w:pPr>
      <w:r w:rsidRPr="008704B4">
        <w:rPr>
          <w:b/>
          <w:color w:val="000000"/>
        </w:rPr>
        <w:t>По разделу 04 «Национальная экономика»</w:t>
      </w:r>
      <w:r w:rsidRPr="008704B4">
        <w:rPr>
          <w:color w:val="000000"/>
        </w:rPr>
        <w:t xml:space="preserve"> на </w:t>
      </w:r>
      <w:r w:rsidR="00165EB2">
        <w:rPr>
          <w:color w:val="000000"/>
        </w:rPr>
        <w:t>2020</w:t>
      </w:r>
      <w:r w:rsidRPr="008704B4">
        <w:rPr>
          <w:color w:val="000000"/>
        </w:rPr>
        <w:t xml:space="preserve"> год бюджетные ассигнования предусмотрены в сумме </w:t>
      </w:r>
      <w:r w:rsidR="00BA2632">
        <w:rPr>
          <w:color w:val="000000"/>
        </w:rPr>
        <w:t>4</w:t>
      </w:r>
      <w:r w:rsidR="00BA2632">
        <w:rPr>
          <w:color w:val="000000"/>
          <w:spacing w:val="60"/>
        </w:rPr>
        <w:t>5</w:t>
      </w:r>
      <w:r w:rsidR="00BA2632">
        <w:rPr>
          <w:color w:val="000000"/>
        </w:rPr>
        <w:t>421,3</w:t>
      </w:r>
      <w:r w:rsidRPr="008704B4">
        <w:rPr>
          <w:color w:val="000000"/>
        </w:rPr>
        <w:t xml:space="preserve"> тыс. руб., что на </w:t>
      </w:r>
      <w:r w:rsidR="00BA2632">
        <w:rPr>
          <w:color w:val="000000"/>
        </w:rPr>
        <w:t>1</w:t>
      </w:r>
      <w:r w:rsidR="00261DCD" w:rsidRPr="00B9194E">
        <w:rPr>
          <w:color w:val="000000"/>
          <w:spacing w:val="60"/>
        </w:rPr>
        <w:t>2</w:t>
      </w:r>
      <w:r w:rsidR="00BA2632">
        <w:rPr>
          <w:color w:val="000000"/>
        </w:rPr>
        <w:t>510,3</w:t>
      </w:r>
      <w:r w:rsidRPr="008704B4">
        <w:rPr>
          <w:color w:val="000000"/>
        </w:rPr>
        <w:t xml:space="preserve"> тыс. руб. или на </w:t>
      </w:r>
      <w:r w:rsidR="00BA2632">
        <w:rPr>
          <w:color w:val="000000"/>
        </w:rPr>
        <w:t>21,6</w:t>
      </w:r>
      <w:r w:rsidRPr="008704B4">
        <w:rPr>
          <w:color w:val="000000"/>
        </w:rPr>
        <w:t xml:space="preserve">% </w:t>
      </w:r>
      <w:r w:rsidR="00A131CA">
        <w:rPr>
          <w:color w:val="000000"/>
        </w:rPr>
        <w:t>ниже</w:t>
      </w:r>
      <w:r w:rsidR="00A131CA" w:rsidRPr="008704B4">
        <w:rPr>
          <w:color w:val="000000"/>
        </w:rPr>
        <w:t xml:space="preserve"> </w:t>
      </w:r>
      <w:r w:rsidRPr="008704B4">
        <w:rPr>
          <w:color w:val="000000"/>
        </w:rPr>
        <w:t xml:space="preserve">уточнённых плановых назначений на </w:t>
      </w:r>
      <w:r w:rsidR="00165EB2">
        <w:rPr>
          <w:color w:val="000000"/>
        </w:rPr>
        <w:t>2019</w:t>
      </w:r>
      <w:r w:rsidRPr="008704B4">
        <w:rPr>
          <w:color w:val="000000"/>
        </w:rPr>
        <w:t xml:space="preserve"> год и ожидаемого исполнения за </w:t>
      </w:r>
      <w:r w:rsidR="00165EB2">
        <w:rPr>
          <w:color w:val="000000"/>
        </w:rPr>
        <w:t>2019</w:t>
      </w:r>
      <w:r w:rsidRPr="008704B4">
        <w:rPr>
          <w:color w:val="000000"/>
        </w:rPr>
        <w:t xml:space="preserve"> год.</w:t>
      </w:r>
    </w:p>
    <w:p w:rsidR="00785AE1" w:rsidRPr="008704B4" w:rsidRDefault="00764C09" w:rsidP="00146F6B">
      <w:pPr>
        <w:spacing w:before="40"/>
        <w:ind w:firstLine="567"/>
        <w:jc w:val="both"/>
        <w:rPr>
          <w:color w:val="000000"/>
        </w:rPr>
      </w:pPr>
      <w:r w:rsidRPr="008704B4">
        <w:t xml:space="preserve">В состав «программных» расходов по данному разделу включены ассигнования на реализацию мероприятий по следующим </w:t>
      </w:r>
      <w:r w:rsidR="009E4E78" w:rsidRPr="008704B4">
        <w:t>муниципальным программам</w:t>
      </w:r>
      <w:r w:rsidRPr="008704B4">
        <w:t>:</w:t>
      </w:r>
    </w:p>
    <w:p w:rsidR="00764C09" w:rsidRPr="008704B4" w:rsidRDefault="00764C09" w:rsidP="0041532A">
      <w:pPr>
        <w:spacing w:before="20"/>
        <w:ind w:firstLine="567"/>
        <w:jc w:val="both"/>
      </w:pPr>
      <w:r w:rsidRPr="008704B4">
        <w:t>- «</w:t>
      </w:r>
      <w:r w:rsidR="00A3791F" w:rsidRPr="00324D1B">
        <w:rPr>
          <w:color w:val="000000"/>
        </w:rPr>
        <w:t xml:space="preserve">Развитие сельского хозяйства и регулирование рынков сельскохозяйственной продукции, сырья и продовольствия в Каргатском районе </w:t>
      </w:r>
      <w:r w:rsidR="00CA2ADD" w:rsidRPr="008704B4">
        <w:t xml:space="preserve">Новосибирской области </w:t>
      </w:r>
      <w:r w:rsidR="00A3791F" w:rsidRPr="00324D1B">
        <w:rPr>
          <w:color w:val="000000"/>
        </w:rPr>
        <w:t>на 2013-</w:t>
      </w:r>
      <w:r w:rsidR="00165EB2">
        <w:rPr>
          <w:color w:val="000000"/>
        </w:rPr>
        <w:t>202</w:t>
      </w:r>
      <w:r w:rsidR="00025968">
        <w:rPr>
          <w:color w:val="000000"/>
        </w:rPr>
        <w:t>0</w:t>
      </w:r>
      <w:r w:rsidR="00A3791F" w:rsidRPr="00324D1B">
        <w:rPr>
          <w:color w:val="000000"/>
        </w:rPr>
        <w:t xml:space="preserve"> годы</w:t>
      </w:r>
      <w:r w:rsidRPr="008704B4">
        <w:t xml:space="preserve">» </w:t>
      </w:r>
      <w:r w:rsidR="00367B59">
        <w:t xml:space="preserve">– </w:t>
      </w:r>
      <w:r w:rsidR="00A3791F">
        <w:t>575</w:t>
      </w:r>
      <w:r w:rsidR="009B0A87">
        <w:t>,0</w:t>
      </w:r>
      <w:r w:rsidRPr="008704B4">
        <w:t xml:space="preserve"> тыс. руб.;</w:t>
      </w:r>
    </w:p>
    <w:p w:rsidR="00391025" w:rsidRPr="008704B4" w:rsidRDefault="00391025" w:rsidP="0041532A">
      <w:pPr>
        <w:spacing w:before="20"/>
        <w:ind w:firstLine="567"/>
        <w:jc w:val="both"/>
      </w:pPr>
      <w:r w:rsidRPr="008704B4">
        <w:t xml:space="preserve">- «Содействие занятости населения Каргатского района Новосибирской области на </w:t>
      </w:r>
      <w:r w:rsidR="00165EB2">
        <w:t>20</w:t>
      </w:r>
      <w:r w:rsidR="00025968">
        <w:t>19</w:t>
      </w:r>
      <w:r w:rsidRPr="008704B4">
        <w:t>-</w:t>
      </w:r>
      <w:r>
        <w:t>20</w:t>
      </w:r>
      <w:r w:rsidR="00367B59">
        <w:t>24</w:t>
      </w:r>
      <w:r w:rsidRPr="008704B4">
        <w:t xml:space="preserve"> годы» </w:t>
      </w:r>
      <w:r w:rsidR="00367B59">
        <w:t xml:space="preserve">– </w:t>
      </w:r>
      <w:r>
        <w:t>1</w:t>
      </w:r>
      <w:r w:rsidR="00025968">
        <w:t> 593,7</w:t>
      </w:r>
      <w:r w:rsidRPr="008704B4">
        <w:t xml:space="preserve"> тыс. руб.;</w:t>
      </w:r>
    </w:p>
    <w:p w:rsidR="00764C09" w:rsidRDefault="00764C09" w:rsidP="0041532A">
      <w:pPr>
        <w:spacing w:before="20"/>
        <w:ind w:firstLine="567"/>
        <w:jc w:val="both"/>
      </w:pPr>
      <w:r w:rsidRPr="008704B4">
        <w:t>- «</w:t>
      </w:r>
      <w:r w:rsidR="00A3791F" w:rsidRPr="00324D1B">
        <w:rPr>
          <w:color w:val="000000"/>
        </w:rPr>
        <w:t xml:space="preserve">Развитие </w:t>
      </w:r>
      <w:r w:rsidR="00CA2ADD">
        <w:rPr>
          <w:color w:val="000000"/>
        </w:rPr>
        <w:t xml:space="preserve">и поддержка </w:t>
      </w:r>
      <w:r w:rsidR="00A3791F" w:rsidRPr="00324D1B">
        <w:rPr>
          <w:color w:val="000000"/>
        </w:rPr>
        <w:t xml:space="preserve">субъектов малого и среднего предпринимательства Каргатского района </w:t>
      </w:r>
      <w:r w:rsidR="00CA2ADD" w:rsidRPr="008704B4">
        <w:t xml:space="preserve">Новосибирской области </w:t>
      </w:r>
      <w:r w:rsidR="00A3791F" w:rsidRPr="00324D1B">
        <w:rPr>
          <w:color w:val="000000"/>
        </w:rPr>
        <w:t xml:space="preserve">на </w:t>
      </w:r>
      <w:r w:rsidR="00165EB2">
        <w:t>20</w:t>
      </w:r>
      <w:r w:rsidR="00D1722F">
        <w:t>19</w:t>
      </w:r>
      <w:r w:rsidR="00367B59" w:rsidRPr="008704B4">
        <w:t>-</w:t>
      </w:r>
      <w:r w:rsidR="00367B59">
        <w:t xml:space="preserve">2024 </w:t>
      </w:r>
      <w:r w:rsidR="00A3791F" w:rsidRPr="00324D1B">
        <w:rPr>
          <w:color w:val="000000"/>
        </w:rPr>
        <w:t>г</w:t>
      </w:r>
      <w:r w:rsidR="00CA2ADD">
        <w:rPr>
          <w:color w:val="000000"/>
        </w:rPr>
        <w:t>оды</w:t>
      </w:r>
      <w:r w:rsidRPr="008704B4">
        <w:t xml:space="preserve">» </w:t>
      </w:r>
      <w:r w:rsidR="00367B59">
        <w:t xml:space="preserve">– </w:t>
      </w:r>
      <w:r w:rsidR="00D1722F">
        <w:t xml:space="preserve">1 </w:t>
      </w:r>
      <w:r w:rsidR="00A3791F">
        <w:t>0</w:t>
      </w:r>
      <w:r w:rsidR="00D1722F">
        <w:t>5</w:t>
      </w:r>
      <w:r w:rsidR="00A3791F">
        <w:t>0,0 тыс. руб.</w:t>
      </w:r>
    </w:p>
    <w:p w:rsidR="004F2CF4" w:rsidRDefault="00A3791F" w:rsidP="000B33C2">
      <w:pPr>
        <w:spacing w:before="60"/>
        <w:ind w:firstLine="567"/>
        <w:jc w:val="both"/>
      </w:pPr>
      <w:r w:rsidRPr="008704B4">
        <w:t xml:space="preserve">В состав «непрограммных» расходов по данному разделу включены ассигнования на общую сумму </w:t>
      </w:r>
      <w:r w:rsidR="00CB3F4D">
        <w:t>4</w:t>
      </w:r>
      <w:r w:rsidR="00CB3F4D">
        <w:rPr>
          <w:spacing w:val="60"/>
        </w:rPr>
        <w:t>2</w:t>
      </w:r>
      <w:r w:rsidR="00CB3F4D">
        <w:t>202,6</w:t>
      </w:r>
      <w:r w:rsidRPr="008704B4">
        <w:t xml:space="preserve"> тыс. руб</w:t>
      </w:r>
      <w:r w:rsidR="00FC378B">
        <w:t xml:space="preserve">., в том числе средства муниципального дорожного фонда в объёме </w:t>
      </w:r>
      <w:r w:rsidR="003F02EF">
        <w:rPr>
          <w:color w:val="000000"/>
        </w:rPr>
        <w:t>2</w:t>
      </w:r>
      <w:r w:rsidR="00CB3F4D">
        <w:rPr>
          <w:color w:val="000000"/>
          <w:spacing w:val="60"/>
        </w:rPr>
        <w:t>2</w:t>
      </w:r>
      <w:r w:rsidR="00CB3F4D">
        <w:rPr>
          <w:color w:val="000000"/>
        </w:rPr>
        <w:t>128,4</w:t>
      </w:r>
      <w:r w:rsidR="000E2D1F">
        <w:rPr>
          <w:color w:val="000000"/>
        </w:rPr>
        <w:t xml:space="preserve"> </w:t>
      </w:r>
      <w:r w:rsidR="00FC378B">
        <w:t>тыс. руб.</w:t>
      </w:r>
      <w:r w:rsidR="003F02EF">
        <w:t xml:space="preserve"> </w:t>
      </w:r>
    </w:p>
    <w:p w:rsidR="00A3791F" w:rsidRPr="00FC378B" w:rsidRDefault="003F02EF" w:rsidP="00860E06">
      <w:pPr>
        <w:spacing w:before="40"/>
        <w:ind w:firstLine="567"/>
        <w:jc w:val="both"/>
      </w:pPr>
      <w:r w:rsidRPr="004F2CF4">
        <w:rPr>
          <w:u w:val="single"/>
        </w:rPr>
        <w:t>Ревизионная комиссия отмечает</w:t>
      </w:r>
      <w:r w:rsidRPr="004F2CF4">
        <w:t>, что</w:t>
      </w:r>
      <w:r w:rsidR="00213B6C" w:rsidRPr="004F2CF4">
        <w:t xml:space="preserve"> в пояснительной записке</w:t>
      </w:r>
      <w:r w:rsidR="007A6446" w:rsidRPr="004F2CF4">
        <w:t xml:space="preserve"> </w:t>
      </w:r>
      <w:r w:rsidR="007A6446" w:rsidRPr="004F2CF4">
        <w:rPr>
          <w:b/>
          <w:i/>
        </w:rPr>
        <w:t>не указаны объекты</w:t>
      </w:r>
      <w:r w:rsidR="007A6446" w:rsidRPr="004F2CF4">
        <w:t>, на которые планируется подготовка проектно-сметной документации на сумму 2</w:t>
      </w:r>
      <w:r w:rsidR="00CB3F4D" w:rsidRPr="004F2CF4">
        <w:t> 651,7</w:t>
      </w:r>
      <w:r w:rsidR="007A6446" w:rsidRPr="004F2CF4">
        <w:t xml:space="preserve"> тыс. руб.</w:t>
      </w:r>
    </w:p>
    <w:p w:rsidR="00AE53B4" w:rsidRDefault="00AC27C8" w:rsidP="00860E06">
      <w:pPr>
        <w:spacing w:before="80"/>
        <w:ind w:firstLine="567"/>
        <w:jc w:val="both"/>
        <w:rPr>
          <w:sz w:val="20"/>
          <w:szCs w:val="20"/>
        </w:rPr>
      </w:pPr>
      <w:r w:rsidRPr="006F7D96">
        <w:rPr>
          <w:b/>
          <w:color w:val="000000"/>
          <w:spacing w:val="-2"/>
        </w:rPr>
        <w:t xml:space="preserve">По разделу 05 «Жилищно-коммунальное хозяйство» </w:t>
      </w:r>
      <w:r w:rsidRPr="006F7D96">
        <w:rPr>
          <w:color w:val="000000"/>
          <w:spacing w:val="-2"/>
        </w:rPr>
        <w:t xml:space="preserve">на </w:t>
      </w:r>
      <w:r w:rsidR="00165EB2">
        <w:rPr>
          <w:color w:val="000000"/>
          <w:spacing w:val="-2"/>
        </w:rPr>
        <w:t>2020</w:t>
      </w:r>
      <w:r w:rsidRPr="006F7D96">
        <w:rPr>
          <w:color w:val="000000"/>
          <w:spacing w:val="-2"/>
        </w:rPr>
        <w:t xml:space="preserve"> год бюджетные ассигнования предусмотрены в сумме </w:t>
      </w:r>
      <w:r w:rsidR="00A131CA">
        <w:rPr>
          <w:color w:val="000000"/>
          <w:spacing w:val="-2"/>
        </w:rPr>
        <w:t>3</w:t>
      </w:r>
      <w:r w:rsidR="00A131CA">
        <w:rPr>
          <w:color w:val="000000"/>
          <w:spacing w:val="50"/>
        </w:rPr>
        <w:t>5</w:t>
      </w:r>
      <w:r w:rsidR="00A131CA">
        <w:rPr>
          <w:color w:val="000000"/>
          <w:spacing w:val="-2"/>
        </w:rPr>
        <w:t>816,7</w:t>
      </w:r>
      <w:r w:rsidRPr="006F7D96">
        <w:rPr>
          <w:color w:val="000000"/>
          <w:spacing w:val="-2"/>
        </w:rPr>
        <w:t xml:space="preserve"> тыс. руб., что на </w:t>
      </w:r>
      <w:r w:rsidR="00807278">
        <w:rPr>
          <w:color w:val="000000"/>
          <w:spacing w:val="-2"/>
        </w:rPr>
        <w:t>8</w:t>
      </w:r>
      <w:r w:rsidR="00807278">
        <w:rPr>
          <w:color w:val="000000"/>
          <w:spacing w:val="50"/>
        </w:rPr>
        <w:t>7</w:t>
      </w:r>
      <w:r w:rsidR="00807278">
        <w:rPr>
          <w:color w:val="000000"/>
          <w:spacing w:val="-2"/>
        </w:rPr>
        <w:t>800,3</w:t>
      </w:r>
      <w:r w:rsidRPr="006F7D96">
        <w:rPr>
          <w:color w:val="000000"/>
          <w:spacing w:val="-2"/>
        </w:rPr>
        <w:t xml:space="preserve"> тыс. руб. или на </w:t>
      </w:r>
      <w:r w:rsidR="00167042" w:rsidRPr="006F7D96">
        <w:rPr>
          <w:color w:val="000000"/>
          <w:spacing w:val="-2"/>
        </w:rPr>
        <w:t>7</w:t>
      </w:r>
      <w:r w:rsidR="00807278">
        <w:rPr>
          <w:color w:val="000000"/>
          <w:spacing w:val="-2"/>
        </w:rPr>
        <w:t>1,0</w:t>
      </w:r>
      <w:r w:rsidRPr="006F7D96">
        <w:rPr>
          <w:color w:val="000000"/>
          <w:spacing w:val="-2"/>
        </w:rPr>
        <w:t xml:space="preserve">% </w:t>
      </w:r>
      <w:r w:rsidR="000D2D3E">
        <w:rPr>
          <w:color w:val="000000"/>
          <w:spacing w:val="-2"/>
        </w:rPr>
        <w:t>ниже</w:t>
      </w:r>
      <w:r w:rsidRPr="006F7D96">
        <w:rPr>
          <w:color w:val="000000"/>
          <w:spacing w:val="-2"/>
        </w:rPr>
        <w:t xml:space="preserve"> уточнённых плановых назначений на </w:t>
      </w:r>
      <w:r w:rsidR="00165EB2">
        <w:rPr>
          <w:color w:val="000000"/>
          <w:spacing w:val="-2"/>
        </w:rPr>
        <w:t>2019</w:t>
      </w:r>
      <w:r w:rsidRPr="006F7D96">
        <w:rPr>
          <w:color w:val="000000"/>
          <w:spacing w:val="-2"/>
        </w:rPr>
        <w:t xml:space="preserve"> год и ожидаемого исполнения за </w:t>
      </w:r>
      <w:r w:rsidR="00165EB2">
        <w:rPr>
          <w:color w:val="000000"/>
          <w:spacing w:val="-2"/>
        </w:rPr>
        <w:t>2019</w:t>
      </w:r>
      <w:r w:rsidRPr="006F7D96">
        <w:rPr>
          <w:color w:val="000000"/>
          <w:spacing w:val="-2"/>
        </w:rPr>
        <w:t xml:space="preserve"> год. </w:t>
      </w:r>
      <w:r w:rsidRPr="006F7D96">
        <w:rPr>
          <w:spacing w:val="-2"/>
        </w:rPr>
        <w:t xml:space="preserve">Сведения об объёмах бюджетных ассигнований по данному разделу приведены в таблице </w:t>
      </w:r>
      <w:r w:rsidR="00DE6B4A" w:rsidRPr="006F7D96">
        <w:rPr>
          <w:spacing w:val="-2"/>
        </w:rPr>
        <w:t>7</w:t>
      </w:r>
      <w:r w:rsidRPr="006F7D96">
        <w:rPr>
          <w:spacing w:val="-2"/>
        </w:rPr>
        <w:t>.</w:t>
      </w:r>
    </w:p>
    <w:p w:rsidR="00AC27C8" w:rsidRPr="008704B4" w:rsidRDefault="00AC27C8" w:rsidP="000B33C2">
      <w:pPr>
        <w:spacing w:before="120" w:after="120"/>
        <w:jc w:val="right"/>
        <w:rPr>
          <w:sz w:val="20"/>
          <w:szCs w:val="20"/>
        </w:rPr>
      </w:pPr>
      <w:r w:rsidRPr="008704B4">
        <w:rPr>
          <w:sz w:val="20"/>
          <w:szCs w:val="20"/>
        </w:rPr>
        <w:t xml:space="preserve">Таблица </w:t>
      </w:r>
      <w:r w:rsidR="00DE6B4A">
        <w:rPr>
          <w:sz w:val="20"/>
          <w:szCs w:val="20"/>
        </w:rPr>
        <w:t>7</w:t>
      </w:r>
      <w:r w:rsidRPr="008704B4">
        <w:rPr>
          <w:sz w:val="20"/>
          <w:szCs w:val="20"/>
        </w:rPr>
        <w:t xml:space="preserve"> (тыс. руб.)</w:t>
      </w:r>
    </w:p>
    <w:tbl>
      <w:tblPr>
        <w:tblW w:w="963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4"/>
        <w:gridCol w:w="1928"/>
        <w:gridCol w:w="1077"/>
        <w:gridCol w:w="1077"/>
        <w:gridCol w:w="1191"/>
        <w:gridCol w:w="1020"/>
        <w:gridCol w:w="907"/>
        <w:gridCol w:w="907"/>
        <w:gridCol w:w="907"/>
      </w:tblGrid>
      <w:tr w:rsidR="00AC27C8" w:rsidRPr="008704B4" w:rsidTr="004B690D">
        <w:tc>
          <w:tcPr>
            <w:tcW w:w="624" w:type="dxa"/>
            <w:shd w:val="clear" w:color="auto" w:fill="auto"/>
          </w:tcPr>
          <w:p w:rsidR="00AC27C8" w:rsidRPr="008704B4" w:rsidRDefault="00AC27C8" w:rsidP="00F4788C">
            <w:pPr>
              <w:pStyle w:val="ad"/>
              <w:widowControl w:val="0"/>
              <w:spacing w:after="0"/>
              <w:ind w:left="0"/>
              <w:jc w:val="center"/>
              <w:rPr>
                <w:i/>
                <w:sz w:val="20"/>
                <w:szCs w:val="20"/>
              </w:rPr>
            </w:pPr>
          </w:p>
          <w:p w:rsidR="00AC27C8" w:rsidRPr="008704B4" w:rsidRDefault="00AC27C8" w:rsidP="006369BF">
            <w:pPr>
              <w:pStyle w:val="ad"/>
              <w:widowControl w:val="0"/>
              <w:spacing w:before="120" w:after="0"/>
              <w:ind w:left="0"/>
              <w:jc w:val="center"/>
              <w:rPr>
                <w:i/>
                <w:sz w:val="20"/>
                <w:szCs w:val="20"/>
              </w:rPr>
            </w:pPr>
            <w:r w:rsidRPr="008704B4">
              <w:rPr>
                <w:i/>
                <w:sz w:val="20"/>
                <w:szCs w:val="20"/>
              </w:rPr>
              <w:t>РПР</w:t>
            </w:r>
          </w:p>
        </w:tc>
        <w:tc>
          <w:tcPr>
            <w:tcW w:w="1928" w:type="dxa"/>
            <w:shd w:val="clear" w:color="auto" w:fill="auto"/>
          </w:tcPr>
          <w:p w:rsidR="00AC27C8" w:rsidRPr="008704B4" w:rsidRDefault="00AC27C8" w:rsidP="006369BF">
            <w:pPr>
              <w:pStyle w:val="ad"/>
              <w:widowControl w:val="0"/>
              <w:spacing w:before="240" w:after="0"/>
              <w:ind w:left="0"/>
              <w:jc w:val="center"/>
              <w:rPr>
                <w:i/>
                <w:sz w:val="20"/>
                <w:szCs w:val="20"/>
              </w:rPr>
            </w:pPr>
            <w:r w:rsidRPr="008704B4">
              <w:rPr>
                <w:i/>
                <w:sz w:val="20"/>
                <w:szCs w:val="20"/>
              </w:rPr>
              <w:t>Наименование</w:t>
            </w:r>
          </w:p>
          <w:p w:rsidR="00AC27C8" w:rsidRPr="008704B4" w:rsidRDefault="00AC27C8" w:rsidP="00F4788C">
            <w:pPr>
              <w:pStyle w:val="ad"/>
              <w:widowControl w:val="0"/>
              <w:spacing w:after="0"/>
              <w:ind w:left="0"/>
              <w:jc w:val="center"/>
              <w:rPr>
                <w:i/>
                <w:sz w:val="20"/>
                <w:szCs w:val="20"/>
              </w:rPr>
            </w:pPr>
            <w:r w:rsidRPr="008704B4">
              <w:rPr>
                <w:i/>
                <w:sz w:val="20"/>
                <w:szCs w:val="20"/>
              </w:rPr>
              <w:t>раздела/подраздела</w:t>
            </w:r>
          </w:p>
        </w:tc>
        <w:tc>
          <w:tcPr>
            <w:tcW w:w="1077" w:type="dxa"/>
            <w:shd w:val="clear" w:color="auto" w:fill="auto"/>
          </w:tcPr>
          <w:p w:rsidR="00AC27C8" w:rsidRPr="008704B4" w:rsidRDefault="00AC27C8" w:rsidP="00C941DB">
            <w:pPr>
              <w:pStyle w:val="ad"/>
              <w:widowControl w:val="0"/>
              <w:spacing w:after="0"/>
              <w:ind w:left="0"/>
              <w:jc w:val="center"/>
              <w:rPr>
                <w:i/>
                <w:sz w:val="20"/>
                <w:szCs w:val="20"/>
              </w:rPr>
            </w:pPr>
            <w:r w:rsidRPr="008704B4">
              <w:rPr>
                <w:i/>
                <w:sz w:val="20"/>
                <w:szCs w:val="20"/>
              </w:rPr>
              <w:t>Исполне</w:t>
            </w:r>
            <w:r w:rsidRPr="008704B4">
              <w:rPr>
                <w:i/>
                <w:sz w:val="20"/>
                <w:szCs w:val="20"/>
              </w:rPr>
              <w:softHyphen/>
              <w:t>ние бюд</w:t>
            </w:r>
            <w:r w:rsidRPr="008704B4">
              <w:rPr>
                <w:i/>
                <w:sz w:val="20"/>
                <w:szCs w:val="20"/>
              </w:rPr>
              <w:softHyphen/>
              <w:t xml:space="preserve">жета за </w:t>
            </w:r>
            <w:r w:rsidR="00FC11FD">
              <w:rPr>
                <w:i/>
                <w:sz w:val="20"/>
                <w:szCs w:val="20"/>
              </w:rPr>
              <w:t>201</w:t>
            </w:r>
            <w:r w:rsidR="00C941DB">
              <w:rPr>
                <w:i/>
                <w:sz w:val="20"/>
                <w:szCs w:val="20"/>
              </w:rPr>
              <w:t>8</w:t>
            </w:r>
            <w:r w:rsidRPr="008704B4">
              <w:rPr>
                <w:i/>
                <w:sz w:val="20"/>
                <w:szCs w:val="20"/>
              </w:rPr>
              <w:t xml:space="preserve"> год</w:t>
            </w:r>
          </w:p>
        </w:tc>
        <w:tc>
          <w:tcPr>
            <w:tcW w:w="1077" w:type="dxa"/>
            <w:shd w:val="clear" w:color="auto" w:fill="auto"/>
            <w:vAlign w:val="center"/>
          </w:tcPr>
          <w:p w:rsidR="00AC27C8" w:rsidRPr="008704B4" w:rsidRDefault="00AC27C8" w:rsidP="004B690D">
            <w:pPr>
              <w:jc w:val="center"/>
              <w:rPr>
                <w:i/>
                <w:color w:val="000000"/>
                <w:sz w:val="20"/>
                <w:szCs w:val="20"/>
              </w:rPr>
            </w:pPr>
            <w:r w:rsidRPr="008704B4">
              <w:rPr>
                <w:i/>
                <w:color w:val="000000"/>
                <w:sz w:val="20"/>
                <w:szCs w:val="20"/>
              </w:rPr>
              <w:t>Уточнён</w:t>
            </w:r>
            <w:r w:rsidRPr="008704B4">
              <w:rPr>
                <w:i/>
                <w:color w:val="000000"/>
                <w:sz w:val="20"/>
                <w:szCs w:val="20"/>
              </w:rPr>
              <w:softHyphen/>
              <w:t xml:space="preserve">ный план на </w:t>
            </w:r>
            <w:r w:rsidR="00165EB2">
              <w:rPr>
                <w:i/>
                <w:color w:val="000000"/>
                <w:sz w:val="20"/>
                <w:szCs w:val="20"/>
              </w:rPr>
              <w:t>2019</w:t>
            </w:r>
            <w:r w:rsidRPr="008704B4">
              <w:rPr>
                <w:i/>
                <w:color w:val="000000"/>
                <w:sz w:val="20"/>
                <w:szCs w:val="20"/>
              </w:rPr>
              <w:t xml:space="preserve"> год</w:t>
            </w:r>
          </w:p>
        </w:tc>
        <w:tc>
          <w:tcPr>
            <w:tcW w:w="1191" w:type="dxa"/>
            <w:shd w:val="clear" w:color="auto" w:fill="auto"/>
            <w:vAlign w:val="center"/>
          </w:tcPr>
          <w:p w:rsidR="00AC27C8" w:rsidRPr="008704B4" w:rsidRDefault="00AC27C8" w:rsidP="004B690D">
            <w:pPr>
              <w:jc w:val="center"/>
              <w:rPr>
                <w:i/>
                <w:color w:val="000000"/>
                <w:sz w:val="20"/>
                <w:szCs w:val="20"/>
              </w:rPr>
            </w:pPr>
            <w:r w:rsidRPr="008704B4">
              <w:rPr>
                <w:i/>
                <w:color w:val="000000"/>
                <w:sz w:val="20"/>
                <w:szCs w:val="20"/>
              </w:rPr>
              <w:t>Ожида</w:t>
            </w:r>
            <w:r w:rsidRPr="008704B4">
              <w:rPr>
                <w:i/>
                <w:color w:val="000000"/>
                <w:sz w:val="20"/>
                <w:szCs w:val="20"/>
              </w:rPr>
              <w:softHyphen/>
              <w:t>емое</w:t>
            </w:r>
          </w:p>
          <w:p w:rsidR="00AC27C8" w:rsidRPr="008704B4" w:rsidRDefault="00AC27C8" w:rsidP="004B690D">
            <w:pPr>
              <w:jc w:val="center"/>
              <w:rPr>
                <w:i/>
                <w:color w:val="000000"/>
                <w:sz w:val="20"/>
                <w:szCs w:val="20"/>
              </w:rPr>
            </w:pPr>
            <w:r w:rsidRPr="008704B4">
              <w:rPr>
                <w:i/>
                <w:color w:val="000000"/>
                <w:sz w:val="20"/>
                <w:szCs w:val="20"/>
              </w:rPr>
              <w:t>исполне</w:t>
            </w:r>
            <w:r w:rsidRPr="008704B4">
              <w:rPr>
                <w:i/>
                <w:color w:val="000000"/>
                <w:sz w:val="20"/>
                <w:szCs w:val="20"/>
              </w:rPr>
              <w:softHyphen/>
              <w:t>ние</w:t>
            </w:r>
          </w:p>
          <w:p w:rsidR="00AC27C8" w:rsidRPr="008704B4" w:rsidRDefault="00165EB2" w:rsidP="004B690D">
            <w:pPr>
              <w:jc w:val="center"/>
              <w:rPr>
                <w:i/>
                <w:color w:val="000000"/>
                <w:sz w:val="20"/>
                <w:szCs w:val="20"/>
              </w:rPr>
            </w:pPr>
            <w:r>
              <w:rPr>
                <w:i/>
                <w:color w:val="000000"/>
                <w:sz w:val="20"/>
                <w:szCs w:val="20"/>
              </w:rPr>
              <w:t>2019</w:t>
            </w:r>
            <w:r w:rsidR="00AC27C8" w:rsidRPr="008704B4">
              <w:rPr>
                <w:i/>
                <w:color w:val="000000"/>
                <w:sz w:val="20"/>
                <w:szCs w:val="20"/>
              </w:rPr>
              <w:t xml:space="preserve"> года</w:t>
            </w:r>
          </w:p>
        </w:tc>
        <w:tc>
          <w:tcPr>
            <w:tcW w:w="1020" w:type="dxa"/>
            <w:shd w:val="clear" w:color="auto" w:fill="auto"/>
          </w:tcPr>
          <w:p w:rsidR="00AC27C8" w:rsidRPr="008704B4" w:rsidRDefault="00AC27C8" w:rsidP="004B690D">
            <w:pPr>
              <w:jc w:val="center"/>
              <w:rPr>
                <w:i/>
                <w:color w:val="000000"/>
                <w:sz w:val="20"/>
                <w:szCs w:val="20"/>
              </w:rPr>
            </w:pPr>
            <w:r w:rsidRPr="008704B4">
              <w:rPr>
                <w:i/>
                <w:color w:val="000000"/>
                <w:sz w:val="20"/>
                <w:szCs w:val="20"/>
              </w:rPr>
              <w:t>Проект</w:t>
            </w:r>
          </w:p>
          <w:p w:rsidR="00AC27C8" w:rsidRPr="008704B4" w:rsidRDefault="00AC27C8" w:rsidP="004B690D">
            <w:pPr>
              <w:jc w:val="center"/>
              <w:rPr>
                <w:i/>
                <w:color w:val="000000"/>
                <w:sz w:val="20"/>
                <w:szCs w:val="20"/>
              </w:rPr>
            </w:pPr>
            <w:r w:rsidRPr="008704B4">
              <w:rPr>
                <w:i/>
                <w:color w:val="000000"/>
                <w:sz w:val="20"/>
                <w:szCs w:val="20"/>
              </w:rPr>
              <w:t>бюд</w:t>
            </w:r>
            <w:r w:rsidRPr="008704B4">
              <w:rPr>
                <w:i/>
                <w:color w:val="000000"/>
                <w:sz w:val="20"/>
                <w:szCs w:val="20"/>
              </w:rPr>
              <w:softHyphen/>
              <w:t xml:space="preserve">жета на </w:t>
            </w:r>
            <w:r w:rsidR="00165EB2">
              <w:rPr>
                <w:i/>
                <w:color w:val="000000"/>
                <w:sz w:val="20"/>
                <w:szCs w:val="20"/>
              </w:rPr>
              <w:t>2020</w:t>
            </w:r>
            <w:r w:rsidRPr="008704B4">
              <w:rPr>
                <w:i/>
                <w:color w:val="000000"/>
                <w:sz w:val="20"/>
                <w:szCs w:val="20"/>
              </w:rPr>
              <w:t xml:space="preserve"> год</w:t>
            </w:r>
          </w:p>
        </w:tc>
        <w:tc>
          <w:tcPr>
            <w:tcW w:w="907" w:type="dxa"/>
            <w:shd w:val="clear" w:color="auto" w:fill="auto"/>
          </w:tcPr>
          <w:p w:rsidR="00AC27C8" w:rsidRPr="008704B4" w:rsidRDefault="00AC27C8" w:rsidP="004B690D">
            <w:pPr>
              <w:pStyle w:val="ad"/>
              <w:widowControl w:val="0"/>
              <w:spacing w:after="0"/>
              <w:ind w:left="0"/>
              <w:jc w:val="center"/>
              <w:rPr>
                <w:i/>
                <w:sz w:val="20"/>
                <w:szCs w:val="20"/>
              </w:rPr>
            </w:pPr>
            <w:r w:rsidRPr="008704B4">
              <w:rPr>
                <w:i/>
                <w:sz w:val="20"/>
                <w:szCs w:val="20"/>
              </w:rPr>
              <w:t>Откло</w:t>
            </w:r>
            <w:r w:rsidR="006369BF" w:rsidRPr="008704B4">
              <w:rPr>
                <w:i/>
                <w:sz w:val="20"/>
                <w:szCs w:val="20"/>
              </w:rPr>
              <w:softHyphen/>
            </w:r>
            <w:r w:rsidRPr="008704B4">
              <w:rPr>
                <w:i/>
                <w:sz w:val="20"/>
                <w:szCs w:val="20"/>
              </w:rPr>
              <w:t>нение</w:t>
            </w:r>
            <w:r w:rsidR="006369BF" w:rsidRPr="008704B4">
              <w:rPr>
                <w:i/>
                <w:sz w:val="20"/>
                <w:szCs w:val="20"/>
              </w:rPr>
              <w:t xml:space="preserve"> </w:t>
            </w:r>
            <w:r w:rsidRPr="008704B4">
              <w:rPr>
                <w:i/>
                <w:sz w:val="20"/>
                <w:szCs w:val="20"/>
              </w:rPr>
              <w:t>(гр.6/гр.3), %</w:t>
            </w:r>
          </w:p>
        </w:tc>
        <w:tc>
          <w:tcPr>
            <w:tcW w:w="907" w:type="dxa"/>
            <w:shd w:val="clear" w:color="auto" w:fill="auto"/>
          </w:tcPr>
          <w:p w:rsidR="00AC27C8" w:rsidRPr="008704B4" w:rsidRDefault="00AC27C8" w:rsidP="004B690D">
            <w:pPr>
              <w:pStyle w:val="ad"/>
              <w:widowControl w:val="0"/>
              <w:spacing w:after="0"/>
              <w:ind w:left="0"/>
              <w:jc w:val="center"/>
              <w:rPr>
                <w:i/>
                <w:sz w:val="20"/>
                <w:szCs w:val="20"/>
              </w:rPr>
            </w:pPr>
            <w:r w:rsidRPr="008704B4">
              <w:rPr>
                <w:i/>
                <w:sz w:val="20"/>
                <w:szCs w:val="20"/>
              </w:rPr>
              <w:t>Откло</w:t>
            </w:r>
            <w:r w:rsidR="006369BF" w:rsidRPr="008704B4">
              <w:rPr>
                <w:i/>
                <w:sz w:val="20"/>
                <w:szCs w:val="20"/>
              </w:rPr>
              <w:softHyphen/>
            </w:r>
            <w:r w:rsidRPr="008704B4">
              <w:rPr>
                <w:i/>
                <w:sz w:val="20"/>
                <w:szCs w:val="20"/>
              </w:rPr>
              <w:t>нение</w:t>
            </w:r>
            <w:r w:rsidR="006369BF" w:rsidRPr="008704B4">
              <w:rPr>
                <w:i/>
                <w:sz w:val="20"/>
                <w:szCs w:val="20"/>
              </w:rPr>
              <w:t xml:space="preserve"> </w:t>
            </w:r>
            <w:r w:rsidR="00800C6A">
              <w:rPr>
                <w:i/>
                <w:sz w:val="20"/>
                <w:szCs w:val="20"/>
              </w:rPr>
              <w:t>(гр.6/гр.4)</w:t>
            </w:r>
          </w:p>
        </w:tc>
        <w:tc>
          <w:tcPr>
            <w:tcW w:w="907" w:type="dxa"/>
            <w:shd w:val="clear" w:color="auto" w:fill="auto"/>
          </w:tcPr>
          <w:p w:rsidR="00AC27C8" w:rsidRPr="008704B4" w:rsidRDefault="00AC27C8" w:rsidP="004B690D">
            <w:pPr>
              <w:pStyle w:val="ad"/>
              <w:widowControl w:val="0"/>
              <w:spacing w:after="0"/>
              <w:ind w:left="0"/>
              <w:jc w:val="center"/>
              <w:rPr>
                <w:i/>
                <w:sz w:val="20"/>
                <w:szCs w:val="20"/>
              </w:rPr>
            </w:pPr>
            <w:r w:rsidRPr="008704B4">
              <w:rPr>
                <w:i/>
                <w:sz w:val="20"/>
                <w:szCs w:val="20"/>
              </w:rPr>
              <w:t>Откло</w:t>
            </w:r>
            <w:r w:rsidR="006369BF" w:rsidRPr="008704B4">
              <w:rPr>
                <w:i/>
                <w:sz w:val="20"/>
                <w:szCs w:val="20"/>
              </w:rPr>
              <w:softHyphen/>
            </w:r>
            <w:r w:rsidRPr="008704B4">
              <w:rPr>
                <w:i/>
                <w:sz w:val="20"/>
                <w:szCs w:val="20"/>
              </w:rPr>
              <w:t>нение</w:t>
            </w:r>
            <w:r w:rsidR="006369BF" w:rsidRPr="008704B4">
              <w:rPr>
                <w:i/>
                <w:sz w:val="20"/>
                <w:szCs w:val="20"/>
              </w:rPr>
              <w:t xml:space="preserve"> </w:t>
            </w:r>
            <w:r w:rsidRPr="008704B4">
              <w:rPr>
                <w:i/>
                <w:sz w:val="20"/>
                <w:szCs w:val="20"/>
              </w:rPr>
              <w:t>(гр.6/гр.5)</w:t>
            </w:r>
          </w:p>
        </w:tc>
      </w:tr>
      <w:tr w:rsidR="00AC27C8" w:rsidRPr="008704B4" w:rsidTr="004B690D">
        <w:tc>
          <w:tcPr>
            <w:tcW w:w="624" w:type="dxa"/>
            <w:shd w:val="clear" w:color="auto" w:fill="auto"/>
          </w:tcPr>
          <w:p w:rsidR="00AC27C8" w:rsidRPr="008704B4" w:rsidRDefault="00AC27C8" w:rsidP="00F4788C">
            <w:pPr>
              <w:pStyle w:val="ad"/>
              <w:widowControl w:val="0"/>
              <w:spacing w:after="0"/>
              <w:ind w:left="0"/>
              <w:jc w:val="center"/>
              <w:rPr>
                <w:i/>
                <w:sz w:val="20"/>
                <w:szCs w:val="20"/>
              </w:rPr>
            </w:pPr>
            <w:r w:rsidRPr="008704B4">
              <w:rPr>
                <w:i/>
                <w:sz w:val="20"/>
                <w:szCs w:val="20"/>
              </w:rPr>
              <w:t>1</w:t>
            </w:r>
          </w:p>
        </w:tc>
        <w:tc>
          <w:tcPr>
            <w:tcW w:w="1928" w:type="dxa"/>
            <w:shd w:val="clear" w:color="auto" w:fill="auto"/>
          </w:tcPr>
          <w:p w:rsidR="00AC27C8" w:rsidRPr="008704B4" w:rsidRDefault="00AC27C8" w:rsidP="00F4788C">
            <w:pPr>
              <w:pStyle w:val="ad"/>
              <w:widowControl w:val="0"/>
              <w:spacing w:after="0"/>
              <w:ind w:left="0"/>
              <w:jc w:val="center"/>
              <w:rPr>
                <w:i/>
                <w:sz w:val="20"/>
                <w:szCs w:val="20"/>
              </w:rPr>
            </w:pPr>
            <w:r w:rsidRPr="008704B4">
              <w:rPr>
                <w:i/>
                <w:sz w:val="20"/>
                <w:szCs w:val="20"/>
              </w:rPr>
              <w:t>2</w:t>
            </w:r>
          </w:p>
        </w:tc>
        <w:tc>
          <w:tcPr>
            <w:tcW w:w="1077" w:type="dxa"/>
            <w:shd w:val="clear" w:color="auto" w:fill="auto"/>
          </w:tcPr>
          <w:p w:rsidR="00AC27C8" w:rsidRPr="008704B4" w:rsidRDefault="00AC27C8" w:rsidP="00F4788C">
            <w:pPr>
              <w:pStyle w:val="ad"/>
              <w:widowControl w:val="0"/>
              <w:spacing w:after="0"/>
              <w:ind w:left="0"/>
              <w:jc w:val="center"/>
              <w:rPr>
                <w:i/>
                <w:sz w:val="20"/>
                <w:szCs w:val="20"/>
              </w:rPr>
            </w:pPr>
            <w:r w:rsidRPr="008704B4">
              <w:rPr>
                <w:i/>
                <w:sz w:val="20"/>
                <w:szCs w:val="20"/>
              </w:rPr>
              <w:t>3</w:t>
            </w:r>
          </w:p>
        </w:tc>
        <w:tc>
          <w:tcPr>
            <w:tcW w:w="1077" w:type="dxa"/>
            <w:shd w:val="clear" w:color="auto" w:fill="auto"/>
          </w:tcPr>
          <w:p w:rsidR="00AC27C8" w:rsidRPr="008704B4" w:rsidRDefault="00AC27C8" w:rsidP="00F4788C">
            <w:pPr>
              <w:pStyle w:val="ad"/>
              <w:widowControl w:val="0"/>
              <w:spacing w:after="0"/>
              <w:ind w:left="0"/>
              <w:jc w:val="center"/>
              <w:rPr>
                <w:i/>
                <w:sz w:val="20"/>
                <w:szCs w:val="20"/>
              </w:rPr>
            </w:pPr>
            <w:r w:rsidRPr="008704B4">
              <w:rPr>
                <w:i/>
                <w:sz w:val="20"/>
                <w:szCs w:val="20"/>
              </w:rPr>
              <w:t>4</w:t>
            </w:r>
          </w:p>
        </w:tc>
        <w:tc>
          <w:tcPr>
            <w:tcW w:w="1191" w:type="dxa"/>
            <w:shd w:val="clear" w:color="auto" w:fill="auto"/>
          </w:tcPr>
          <w:p w:rsidR="00AC27C8" w:rsidRPr="008704B4" w:rsidRDefault="00AC27C8" w:rsidP="00F4788C">
            <w:pPr>
              <w:pStyle w:val="ad"/>
              <w:widowControl w:val="0"/>
              <w:spacing w:after="0"/>
              <w:ind w:left="0"/>
              <w:jc w:val="center"/>
              <w:rPr>
                <w:i/>
                <w:sz w:val="20"/>
                <w:szCs w:val="20"/>
              </w:rPr>
            </w:pPr>
            <w:r w:rsidRPr="008704B4">
              <w:rPr>
                <w:i/>
                <w:sz w:val="20"/>
                <w:szCs w:val="20"/>
              </w:rPr>
              <w:t>5</w:t>
            </w:r>
          </w:p>
        </w:tc>
        <w:tc>
          <w:tcPr>
            <w:tcW w:w="1020" w:type="dxa"/>
            <w:shd w:val="clear" w:color="auto" w:fill="auto"/>
          </w:tcPr>
          <w:p w:rsidR="00AC27C8" w:rsidRPr="008704B4" w:rsidRDefault="00AC27C8" w:rsidP="00F4788C">
            <w:pPr>
              <w:pStyle w:val="ad"/>
              <w:widowControl w:val="0"/>
              <w:spacing w:after="0"/>
              <w:ind w:left="0"/>
              <w:jc w:val="center"/>
              <w:rPr>
                <w:i/>
                <w:sz w:val="20"/>
                <w:szCs w:val="20"/>
              </w:rPr>
            </w:pPr>
            <w:r w:rsidRPr="008704B4">
              <w:rPr>
                <w:i/>
                <w:sz w:val="20"/>
                <w:szCs w:val="20"/>
              </w:rPr>
              <w:t>6</w:t>
            </w:r>
          </w:p>
        </w:tc>
        <w:tc>
          <w:tcPr>
            <w:tcW w:w="907" w:type="dxa"/>
            <w:shd w:val="clear" w:color="auto" w:fill="auto"/>
          </w:tcPr>
          <w:p w:rsidR="00AC27C8" w:rsidRPr="008704B4" w:rsidRDefault="00AC27C8" w:rsidP="00F4788C">
            <w:pPr>
              <w:pStyle w:val="ad"/>
              <w:widowControl w:val="0"/>
              <w:spacing w:after="0"/>
              <w:ind w:left="0"/>
              <w:jc w:val="center"/>
              <w:rPr>
                <w:i/>
                <w:sz w:val="20"/>
                <w:szCs w:val="20"/>
              </w:rPr>
            </w:pPr>
            <w:r w:rsidRPr="008704B4">
              <w:rPr>
                <w:i/>
                <w:sz w:val="20"/>
                <w:szCs w:val="20"/>
              </w:rPr>
              <w:t>7</w:t>
            </w:r>
          </w:p>
        </w:tc>
        <w:tc>
          <w:tcPr>
            <w:tcW w:w="907" w:type="dxa"/>
            <w:shd w:val="clear" w:color="auto" w:fill="auto"/>
          </w:tcPr>
          <w:p w:rsidR="00AC27C8" w:rsidRPr="008704B4" w:rsidRDefault="00AC27C8" w:rsidP="00F4788C">
            <w:pPr>
              <w:pStyle w:val="ad"/>
              <w:widowControl w:val="0"/>
              <w:spacing w:after="0"/>
              <w:ind w:left="0"/>
              <w:jc w:val="center"/>
              <w:rPr>
                <w:i/>
                <w:sz w:val="20"/>
                <w:szCs w:val="20"/>
              </w:rPr>
            </w:pPr>
            <w:r w:rsidRPr="008704B4">
              <w:rPr>
                <w:i/>
                <w:sz w:val="20"/>
                <w:szCs w:val="20"/>
              </w:rPr>
              <w:t>8</w:t>
            </w:r>
          </w:p>
        </w:tc>
        <w:tc>
          <w:tcPr>
            <w:tcW w:w="907" w:type="dxa"/>
            <w:shd w:val="clear" w:color="auto" w:fill="auto"/>
          </w:tcPr>
          <w:p w:rsidR="00AC27C8" w:rsidRPr="008704B4" w:rsidRDefault="00AC27C8" w:rsidP="00F4788C">
            <w:pPr>
              <w:pStyle w:val="ad"/>
              <w:widowControl w:val="0"/>
              <w:spacing w:after="0"/>
              <w:ind w:left="0"/>
              <w:jc w:val="center"/>
              <w:rPr>
                <w:i/>
                <w:sz w:val="20"/>
                <w:szCs w:val="20"/>
              </w:rPr>
            </w:pPr>
            <w:r w:rsidRPr="008704B4">
              <w:rPr>
                <w:i/>
                <w:sz w:val="20"/>
                <w:szCs w:val="20"/>
              </w:rPr>
              <w:t>9</w:t>
            </w:r>
          </w:p>
        </w:tc>
      </w:tr>
      <w:tr w:rsidR="00651846" w:rsidRPr="008704B4" w:rsidTr="004B690D">
        <w:tc>
          <w:tcPr>
            <w:tcW w:w="624" w:type="dxa"/>
            <w:shd w:val="clear" w:color="auto" w:fill="auto"/>
          </w:tcPr>
          <w:p w:rsidR="00651846" w:rsidRPr="008704B4" w:rsidRDefault="00651846" w:rsidP="00222CD8">
            <w:pPr>
              <w:pStyle w:val="ad"/>
              <w:widowControl w:val="0"/>
              <w:spacing w:before="120"/>
              <w:ind w:left="0"/>
              <w:jc w:val="center"/>
              <w:rPr>
                <w:sz w:val="20"/>
                <w:szCs w:val="20"/>
              </w:rPr>
            </w:pPr>
            <w:r w:rsidRPr="008704B4">
              <w:rPr>
                <w:sz w:val="20"/>
                <w:szCs w:val="20"/>
              </w:rPr>
              <w:t>05</w:t>
            </w:r>
          </w:p>
        </w:tc>
        <w:tc>
          <w:tcPr>
            <w:tcW w:w="1928" w:type="dxa"/>
            <w:shd w:val="clear" w:color="auto" w:fill="auto"/>
          </w:tcPr>
          <w:p w:rsidR="00651846" w:rsidRPr="008704B4" w:rsidRDefault="00651846" w:rsidP="0090739D">
            <w:pPr>
              <w:pStyle w:val="a3"/>
              <w:spacing w:before="40" w:beforeAutospacing="0" w:after="0" w:afterAutospacing="0"/>
              <w:jc w:val="center"/>
              <w:rPr>
                <w:sz w:val="20"/>
                <w:szCs w:val="20"/>
              </w:rPr>
            </w:pPr>
            <w:r w:rsidRPr="008704B4">
              <w:rPr>
                <w:b/>
                <w:sz w:val="20"/>
                <w:szCs w:val="20"/>
              </w:rPr>
              <w:t>Ж</w:t>
            </w:r>
            <w:r>
              <w:rPr>
                <w:b/>
                <w:sz w:val="20"/>
                <w:szCs w:val="20"/>
              </w:rPr>
              <w:t>КХ</w:t>
            </w:r>
            <w:r w:rsidRPr="008704B4">
              <w:rPr>
                <w:b/>
                <w:sz w:val="20"/>
                <w:szCs w:val="20"/>
              </w:rPr>
              <w:t>, в т</w:t>
            </w:r>
            <w:r w:rsidR="0090739D">
              <w:rPr>
                <w:b/>
                <w:sz w:val="20"/>
                <w:szCs w:val="20"/>
              </w:rPr>
              <w:t>ом</w:t>
            </w:r>
            <w:r>
              <w:rPr>
                <w:b/>
                <w:sz w:val="20"/>
                <w:szCs w:val="20"/>
              </w:rPr>
              <w:t xml:space="preserve"> </w:t>
            </w:r>
            <w:r w:rsidRPr="008704B4">
              <w:rPr>
                <w:b/>
                <w:sz w:val="20"/>
                <w:szCs w:val="20"/>
              </w:rPr>
              <w:t>ч</w:t>
            </w:r>
            <w:r w:rsidR="0090739D">
              <w:rPr>
                <w:b/>
                <w:sz w:val="20"/>
                <w:szCs w:val="20"/>
              </w:rPr>
              <w:t>исле</w:t>
            </w:r>
            <w:r w:rsidRPr="008704B4">
              <w:rPr>
                <w:b/>
                <w:sz w:val="20"/>
                <w:szCs w:val="20"/>
              </w:rPr>
              <w:t xml:space="preserve"> по подразделам:</w:t>
            </w:r>
          </w:p>
        </w:tc>
        <w:tc>
          <w:tcPr>
            <w:tcW w:w="1077" w:type="dxa"/>
            <w:shd w:val="clear" w:color="auto" w:fill="auto"/>
          </w:tcPr>
          <w:p w:rsidR="00651846" w:rsidRPr="0076617C" w:rsidRDefault="00651846" w:rsidP="00EC2FE2">
            <w:pPr>
              <w:pStyle w:val="ad"/>
              <w:widowControl w:val="0"/>
              <w:spacing w:before="120"/>
              <w:ind w:left="0"/>
              <w:jc w:val="right"/>
              <w:rPr>
                <w:b/>
                <w:sz w:val="22"/>
                <w:szCs w:val="22"/>
              </w:rPr>
            </w:pPr>
            <w:r>
              <w:rPr>
                <w:b/>
                <w:sz w:val="22"/>
                <w:szCs w:val="22"/>
              </w:rPr>
              <w:t>95 651,0</w:t>
            </w:r>
          </w:p>
        </w:tc>
        <w:tc>
          <w:tcPr>
            <w:tcW w:w="1077" w:type="dxa"/>
            <w:shd w:val="clear" w:color="auto" w:fill="auto"/>
          </w:tcPr>
          <w:p w:rsidR="00651846" w:rsidRPr="0076617C" w:rsidRDefault="00651846" w:rsidP="00C941DB">
            <w:pPr>
              <w:pStyle w:val="ad"/>
              <w:widowControl w:val="0"/>
              <w:spacing w:before="120"/>
              <w:ind w:left="0"/>
              <w:jc w:val="right"/>
              <w:rPr>
                <w:b/>
                <w:sz w:val="22"/>
                <w:szCs w:val="22"/>
              </w:rPr>
            </w:pPr>
            <w:r>
              <w:rPr>
                <w:b/>
                <w:sz w:val="22"/>
                <w:szCs w:val="22"/>
              </w:rPr>
              <w:t>123617,0</w:t>
            </w:r>
          </w:p>
        </w:tc>
        <w:tc>
          <w:tcPr>
            <w:tcW w:w="1191" w:type="dxa"/>
            <w:shd w:val="clear" w:color="auto" w:fill="auto"/>
          </w:tcPr>
          <w:p w:rsidR="00651846" w:rsidRPr="0076617C" w:rsidRDefault="00651846" w:rsidP="006B73D5">
            <w:pPr>
              <w:pStyle w:val="ad"/>
              <w:widowControl w:val="0"/>
              <w:spacing w:before="120"/>
              <w:ind w:left="0"/>
              <w:jc w:val="right"/>
              <w:rPr>
                <w:b/>
                <w:sz w:val="22"/>
                <w:szCs w:val="22"/>
              </w:rPr>
            </w:pPr>
            <w:r>
              <w:rPr>
                <w:b/>
                <w:sz w:val="22"/>
                <w:szCs w:val="22"/>
              </w:rPr>
              <w:t>123 617,0</w:t>
            </w:r>
          </w:p>
        </w:tc>
        <w:tc>
          <w:tcPr>
            <w:tcW w:w="1020" w:type="dxa"/>
            <w:shd w:val="clear" w:color="auto" w:fill="auto"/>
          </w:tcPr>
          <w:p w:rsidR="00651846" w:rsidRPr="0076617C" w:rsidRDefault="00651846" w:rsidP="00AE53B4">
            <w:pPr>
              <w:pStyle w:val="ad"/>
              <w:widowControl w:val="0"/>
              <w:spacing w:before="120"/>
              <w:ind w:left="0"/>
              <w:jc w:val="right"/>
              <w:rPr>
                <w:b/>
                <w:color w:val="000000"/>
                <w:sz w:val="22"/>
                <w:szCs w:val="22"/>
              </w:rPr>
            </w:pPr>
            <w:r>
              <w:rPr>
                <w:b/>
                <w:color w:val="000000"/>
                <w:sz w:val="22"/>
                <w:szCs w:val="22"/>
              </w:rPr>
              <w:t>35 816,7</w:t>
            </w:r>
          </w:p>
        </w:tc>
        <w:tc>
          <w:tcPr>
            <w:tcW w:w="907" w:type="dxa"/>
            <w:shd w:val="clear" w:color="auto" w:fill="auto"/>
          </w:tcPr>
          <w:p w:rsidR="00651846" w:rsidRPr="0076617C" w:rsidRDefault="00651846" w:rsidP="00BA7421">
            <w:pPr>
              <w:pStyle w:val="ad"/>
              <w:widowControl w:val="0"/>
              <w:spacing w:before="120"/>
              <w:ind w:left="0"/>
              <w:jc w:val="right"/>
              <w:rPr>
                <w:b/>
                <w:i/>
                <w:sz w:val="22"/>
                <w:szCs w:val="22"/>
              </w:rPr>
            </w:pPr>
            <w:r>
              <w:rPr>
                <w:b/>
                <w:i/>
                <w:sz w:val="22"/>
                <w:szCs w:val="22"/>
              </w:rPr>
              <w:t>37,4%</w:t>
            </w:r>
          </w:p>
        </w:tc>
        <w:tc>
          <w:tcPr>
            <w:tcW w:w="907" w:type="dxa"/>
            <w:shd w:val="clear" w:color="auto" w:fill="auto"/>
          </w:tcPr>
          <w:p w:rsidR="00651846" w:rsidRPr="0076617C" w:rsidRDefault="00651846" w:rsidP="00AC48BA">
            <w:pPr>
              <w:pStyle w:val="ad"/>
              <w:widowControl w:val="0"/>
              <w:spacing w:before="120"/>
              <w:ind w:left="0"/>
              <w:jc w:val="right"/>
              <w:rPr>
                <w:b/>
                <w:i/>
                <w:sz w:val="22"/>
                <w:szCs w:val="22"/>
              </w:rPr>
            </w:pPr>
            <w:r>
              <w:rPr>
                <w:b/>
                <w:i/>
                <w:sz w:val="22"/>
                <w:szCs w:val="22"/>
              </w:rPr>
              <w:t>29,0%</w:t>
            </w:r>
          </w:p>
        </w:tc>
        <w:tc>
          <w:tcPr>
            <w:tcW w:w="907" w:type="dxa"/>
            <w:shd w:val="clear" w:color="auto" w:fill="auto"/>
          </w:tcPr>
          <w:p w:rsidR="00651846" w:rsidRPr="0076617C" w:rsidRDefault="00651846" w:rsidP="006B73D5">
            <w:pPr>
              <w:pStyle w:val="ad"/>
              <w:widowControl w:val="0"/>
              <w:spacing w:before="120"/>
              <w:ind w:left="0"/>
              <w:jc w:val="right"/>
              <w:rPr>
                <w:b/>
                <w:i/>
                <w:sz w:val="22"/>
                <w:szCs w:val="22"/>
              </w:rPr>
            </w:pPr>
            <w:r>
              <w:rPr>
                <w:b/>
                <w:i/>
                <w:sz w:val="22"/>
                <w:szCs w:val="22"/>
              </w:rPr>
              <w:t>29,0%</w:t>
            </w:r>
          </w:p>
        </w:tc>
      </w:tr>
      <w:tr w:rsidR="00651846" w:rsidRPr="008704B4" w:rsidTr="00233467">
        <w:tc>
          <w:tcPr>
            <w:tcW w:w="624" w:type="dxa"/>
            <w:shd w:val="clear" w:color="auto" w:fill="auto"/>
          </w:tcPr>
          <w:p w:rsidR="00651846" w:rsidRPr="008704B4" w:rsidRDefault="00651846" w:rsidP="00860E06">
            <w:pPr>
              <w:pStyle w:val="ad"/>
              <w:widowControl w:val="0"/>
              <w:spacing w:after="0"/>
              <w:ind w:left="0"/>
              <w:jc w:val="center"/>
              <w:rPr>
                <w:sz w:val="20"/>
                <w:szCs w:val="20"/>
              </w:rPr>
            </w:pPr>
            <w:r w:rsidRPr="008704B4">
              <w:rPr>
                <w:sz w:val="20"/>
                <w:szCs w:val="20"/>
              </w:rPr>
              <w:t>0501</w:t>
            </w:r>
          </w:p>
        </w:tc>
        <w:tc>
          <w:tcPr>
            <w:tcW w:w="1928" w:type="dxa"/>
            <w:shd w:val="clear" w:color="auto" w:fill="auto"/>
          </w:tcPr>
          <w:p w:rsidR="00651846" w:rsidRPr="008704B4" w:rsidRDefault="00651846" w:rsidP="00860E06">
            <w:pPr>
              <w:pStyle w:val="ad"/>
              <w:widowControl w:val="0"/>
              <w:spacing w:after="0"/>
              <w:ind w:left="0"/>
              <w:jc w:val="center"/>
              <w:rPr>
                <w:sz w:val="20"/>
                <w:szCs w:val="20"/>
              </w:rPr>
            </w:pPr>
            <w:r w:rsidRPr="008704B4">
              <w:rPr>
                <w:sz w:val="20"/>
                <w:szCs w:val="20"/>
              </w:rPr>
              <w:t>«Жилищное хозяйство»</w:t>
            </w:r>
          </w:p>
        </w:tc>
        <w:tc>
          <w:tcPr>
            <w:tcW w:w="1077" w:type="dxa"/>
            <w:shd w:val="clear" w:color="auto" w:fill="auto"/>
            <w:vAlign w:val="center"/>
          </w:tcPr>
          <w:p w:rsidR="00651846" w:rsidRPr="0076617C" w:rsidRDefault="00651846" w:rsidP="00233467">
            <w:pPr>
              <w:pStyle w:val="ad"/>
              <w:widowControl w:val="0"/>
              <w:spacing w:after="0"/>
              <w:ind w:left="0"/>
              <w:jc w:val="right"/>
              <w:rPr>
                <w:sz w:val="22"/>
                <w:szCs w:val="22"/>
              </w:rPr>
            </w:pPr>
            <w:r>
              <w:rPr>
                <w:sz w:val="22"/>
                <w:szCs w:val="22"/>
              </w:rPr>
              <w:t>16 343,9</w:t>
            </w:r>
          </w:p>
        </w:tc>
        <w:tc>
          <w:tcPr>
            <w:tcW w:w="1077" w:type="dxa"/>
            <w:shd w:val="clear" w:color="auto" w:fill="auto"/>
            <w:vAlign w:val="center"/>
          </w:tcPr>
          <w:p w:rsidR="00651846" w:rsidRPr="0076617C" w:rsidRDefault="00651846" w:rsidP="00233467">
            <w:pPr>
              <w:pStyle w:val="ad"/>
              <w:widowControl w:val="0"/>
              <w:spacing w:after="0"/>
              <w:ind w:left="0"/>
              <w:jc w:val="right"/>
              <w:rPr>
                <w:sz w:val="22"/>
                <w:szCs w:val="22"/>
              </w:rPr>
            </w:pPr>
            <w:r>
              <w:rPr>
                <w:sz w:val="22"/>
                <w:szCs w:val="22"/>
              </w:rPr>
              <w:t>18 137,6</w:t>
            </w:r>
          </w:p>
        </w:tc>
        <w:tc>
          <w:tcPr>
            <w:tcW w:w="1191" w:type="dxa"/>
            <w:shd w:val="clear" w:color="auto" w:fill="auto"/>
            <w:vAlign w:val="center"/>
          </w:tcPr>
          <w:p w:rsidR="00651846" w:rsidRPr="0076617C" w:rsidRDefault="00651846" w:rsidP="00233467">
            <w:pPr>
              <w:pStyle w:val="ad"/>
              <w:widowControl w:val="0"/>
              <w:spacing w:after="0"/>
              <w:ind w:left="0"/>
              <w:jc w:val="right"/>
              <w:rPr>
                <w:sz w:val="22"/>
                <w:szCs w:val="22"/>
              </w:rPr>
            </w:pPr>
            <w:r>
              <w:rPr>
                <w:sz w:val="22"/>
                <w:szCs w:val="22"/>
              </w:rPr>
              <w:t>18 137,6</w:t>
            </w:r>
          </w:p>
        </w:tc>
        <w:tc>
          <w:tcPr>
            <w:tcW w:w="1020" w:type="dxa"/>
            <w:shd w:val="clear" w:color="auto" w:fill="auto"/>
            <w:vAlign w:val="center"/>
          </w:tcPr>
          <w:p w:rsidR="00651846" w:rsidRPr="0076617C" w:rsidRDefault="00651846" w:rsidP="00233467">
            <w:pPr>
              <w:pStyle w:val="ad"/>
              <w:widowControl w:val="0"/>
              <w:spacing w:after="0"/>
              <w:ind w:left="0"/>
              <w:jc w:val="right"/>
              <w:rPr>
                <w:sz w:val="22"/>
                <w:szCs w:val="22"/>
              </w:rPr>
            </w:pPr>
            <w:r>
              <w:rPr>
                <w:sz w:val="22"/>
                <w:szCs w:val="22"/>
              </w:rPr>
              <w:t>6 089,1</w:t>
            </w:r>
          </w:p>
        </w:tc>
        <w:tc>
          <w:tcPr>
            <w:tcW w:w="907" w:type="dxa"/>
            <w:shd w:val="clear" w:color="auto" w:fill="auto"/>
            <w:vAlign w:val="center"/>
          </w:tcPr>
          <w:p w:rsidR="00651846" w:rsidRPr="0076617C" w:rsidRDefault="00651846" w:rsidP="00233467">
            <w:pPr>
              <w:pStyle w:val="ad"/>
              <w:widowControl w:val="0"/>
              <w:spacing w:after="0"/>
              <w:ind w:left="0"/>
              <w:jc w:val="right"/>
              <w:rPr>
                <w:i/>
                <w:sz w:val="22"/>
                <w:szCs w:val="22"/>
              </w:rPr>
            </w:pPr>
            <w:r>
              <w:rPr>
                <w:i/>
                <w:sz w:val="22"/>
                <w:szCs w:val="22"/>
              </w:rPr>
              <w:t>37,3%</w:t>
            </w:r>
          </w:p>
        </w:tc>
        <w:tc>
          <w:tcPr>
            <w:tcW w:w="907" w:type="dxa"/>
            <w:shd w:val="clear" w:color="auto" w:fill="auto"/>
            <w:vAlign w:val="center"/>
          </w:tcPr>
          <w:p w:rsidR="00651846" w:rsidRPr="0076617C" w:rsidRDefault="00651846" w:rsidP="00233467">
            <w:pPr>
              <w:pStyle w:val="ad"/>
              <w:widowControl w:val="0"/>
              <w:spacing w:after="0"/>
              <w:ind w:left="0"/>
              <w:jc w:val="right"/>
              <w:rPr>
                <w:i/>
                <w:sz w:val="22"/>
                <w:szCs w:val="22"/>
              </w:rPr>
            </w:pPr>
            <w:r>
              <w:rPr>
                <w:i/>
                <w:sz w:val="22"/>
                <w:szCs w:val="22"/>
              </w:rPr>
              <w:t>33,6%</w:t>
            </w:r>
          </w:p>
        </w:tc>
        <w:tc>
          <w:tcPr>
            <w:tcW w:w="907" w:type="dxa"/>
            <w:shd w:val="clear" w:color="auto" w:fill="auto"/>
            <w:vAlign w:val="center"/>
          </w:tcPr>
          <w:p w:rsidR="00651846" w:rsidRPr="0076617C" w:rsidRDefault="00651846" w:rsidP="00233467">
            <w:pPr>
              <w:pStyle w:val="ad"/>
              <w:widowControl w:val="0"/>
              <w:spacing w:after="0"/>
              <w:ind w:left="0"/>
              <w:jc w:val="right"/>
              <w:rPr>
                <w:i/>
                <w:sz w:val="22"/>
                <w:szCs w:val="22"/>
              </w:rPr>
            </w:pPr>
            <w:r>
              <w:rPr>
                <w:i/>
                <w:sz w:val="22"/>
                <w:szCs w:val="22"/>
              </w:rPr>
              <w:t>33,6%</w:t>
            </w:r>
          </w:p>
        </w:tc>
      </w:tr>
      <w:tr w:rsidR="00651846" w:rsidRPr="008704B4" w:rsidTr="00233467">
        <w:tc>
          <w:tcPr>
            <w:tcW w:w="624" w:type="dxa"/>
            <w:shd w:val="clear" w:color="auto" w:fill="auto"/>
          </w:tcPr>
          <w:p w:rsidR="00651846" w:rsidRPr="008704B4" w:rsidRDefault="00651846" w:rsidP="00860E06">
            <w:pPr>
              <w:pStyle w:val="ad"/>
              <w:widowControl w:val="0"/>
              <w:spacing w:after="0"/>
              <w:ind w:left="0"/>
              <w:jc w:val="center"/>
              <w:rPr>
                <w:sz w:val="20"/>
                <w:szCs w:val="20"/>
              </w:rPr>
            </w:pPr>
            <w:r w:rsidRPr="008704B4">
              <w:rPr>
                <w:sz w:val="20"/>
                <w:szCs w:val="20"/>
              </w:rPr>
              <w:t>0502</w:t>
            </w:r>
          </w:p>
        </w:tc>
        <w:tc>
          <w:tcPr>
            <w:tcW w:w="1928" w:type="dxa"/>
            <w:shd w:val="clear" w:color="auto" w:fill="auto"/>
          </w:tcPr>
          <w:p w:rsidR="00651846" w:rsidRPr="008704B4" w:rsidRDefault="00651846" w:rsidP="00860E06">
            <w:pPr>
              <w:pStyle w:val="ad"/>
              <w:widowControl w:val="0"/>
              <w:spacing w:after="0"/>
              <w:ind w:left="0"/>
              <w:jc w:val="center"/>
              <w:rPr>
                <w:sz w:val="20"/>
                <w:szCs w:val="20"/>
              </w:rPr>
            </w:pPr>
            <w:r w:rsidRPr="008704B4">
              <w:rPr>
                <w:sz w:val="20"/>
                <w:szCs w:val="20"/>
              </w:rPr>
              <w:t>«Коммунальное хозяйство»</w:t>
            </w:r>
          </w:p>
        </w:tc>
        <w:tc>
          <w:tcPr>
            <w:tcW w:w="1077" w:type="dxa"/>
            <w:shd w:val="clear" w:color="auto" w:fill="auto"/>
            <w:vAlign w:val="center"/>
          </w:tcPr>
          <w:p w:rsidR="00651846" w:rsidRPr="0076617C" w:rsidRDefault="00651846" w:rsidP="00233467">
            <w:pPr>
              <w:pStyle w:val="ad"/>
              <w:widowControl w:val="0"/>
              <w:spacing w:after="0"/>
              <w:ind w:left="0"/>
              <w:jc w:val="right"/>
              <w:rPr>
                <w:sz w:val="22"/>
                <w:szCs w:val="22"/>
              </w:rPr>
            </w:pPr>
            <w:r>
              <w:rPr>
                <w:sz w:val="22"/>
                <w:szCs w:val="22"/>
              </w:rPr>
              <w:t>70 010,1</w:t>
            </w:r>
          </w:p>
        </w:tc>
        <w:tc>
          <w:tcPr>
            <w:tcW w:w="1077" w:type="dxa"/>
            <w:shd w:val="clear" w:color="auto" w:fill="auto"/>
            <w:vAlign w:val="center"/>
          </w:tcPr>
          <w:p w:rsidR="00651846" w:rsidRPr="0076617C" w:rsidRDefault="00651846" w:rsidP="00233467">
            <w:pPr>
              <w:pStyle w:val="ad"/>
              <w:widowControl w:val="0"/>
              <w:spacing w:after="0"/>
              <w:ind w:left="0"/>
              <w:jc w:val="right"/>
              <w:rPr>
                <w:sz w:val="22"/>
                <w:szCs w:val="22"/>
              </w:rPr>
            </w:pPr>
            <w:r>
              <w:rPr>
                <w:sz w:val="22"/>
                <w:szCs w:val="22"/>
              </w:rPr>
              <w:t>94 504,3</w:t>
            </w:r>
          </w:p>
        </w:tc>
        <w:tc>
          <w:tcPr>
            <w:tcW w:w="1191" w:type="dxa"/>
            <w:shd w:val="clear" w:color="auto" w:fill="auto"/>
            <w:vAlign w:val="center"/>
          </w:tcPr>
          <w:p w:rsidR="00651846" w:rsidRPr="0076617C" w:rsidRDefault="00651846" w:rsidP="00233467">
            <w:pPr>
              <w:pStyle w:val="ad"/>
              <w:widowControl w:val="0"/>
              <w:spacing w:after="0"/>
              <w:ind w:left="0"/>
              <w:jc w:val="right"/>
              <w:rPr>
                <w:sz w:val="22"/>
                <w:szCs w:val="22"/>
              </w:rPr>
            </w:pPr>
            <w:r>
              <w:rPr>
                <w:sz w:val="22"/>
                <w:szCs w:val="22"/>
              </w:rPr>
              <w:t>94 504,3</w:t>
            </w:r>
          </w:p>
        </w:tc>
        <w:tc>
          <w:tcPr>
            <w:tcW w:w="1020" w:type="dxa"/>
            <w:shd w:val="clear" w:color="auto" w:fill="auto"/>
            <w:vAlign w:val="center"/>
          </w:tcPr>
          <w:p w:rsidR="00651846" w:rsidRPr="0076617C" w:rsidRDefault="00651846" w:rsidP="00233467">
            <w:pPr>
              <w:pStyle w:val="ad"/>
              <w:widowControl w:val="0"/>
              <w:spacing w:after="0"/>
              <w:ind w:left="0"/>
              <w:jc w:val="right"/>
              <w:rPr>
                <w:sz w:val="22"/>
                <w:szCs w:val="22"/>
              </w:rPr>
            </w:pPr>
            <w:r>
              <w:rPr>
                <w:sz w:val="22"/>
                <w:szCs w:val="22"/>
              </w:rPr>
              <w:t>18 675,2</w:t>
            </w:r>
          </w:p>
        </w:tc>
        <w:tc>
          <w:tcPr>
            <w:tcW w:w="907" w:type="dxa"/>
            <w:shd w:val="clear" w:color="auto" w:fill="auto"/>
            <w:vAlign w:val="center"/>
          </w:tcPr>
          <w:p w:rsidR="00651846" w:rsidRPr="0076617C" w:rsidRDefault="00651846" w:rsidP="00233467">
            <w:pPr>
              <w:pStyle w:val="ad"/>
              <w:widowControl w:val="0"/>
              <w:spacing w:after="0"/>
              <w:ind w:left="0"/>
              <w:jc w:val="right"/>
              <w:rPr>
                <w:i/>
                <w:sz w:val="22"/>
                <w:szCs w:val="22"/>
              </w:rPr>
            </w:pPr>
            <w:r>
              <w:rPr>
                <w:i/>
                <w:sz w:val="22"/>
                <w:szCs w:val="22"/>
              </w:rPr>
              <w:t>26,7%</w:t>
            </w:r>
          </w:p>
        </w:tc>
        <w:tc>
          <w:tcPr>
            <w:tcW w:w="907" w:type="dxa"/>
            <w:shd w:val="clear" w:color="auto" w:fill="auto"/>
            <w:vAlign w:val="center"/>
          </w:tcPr>
          <w:p w:rsidR="00651846" w:rsidRPr="0076617C" w:rsidRDefault="00651846" w:rsidP="00233467">
            <w:pPr>
              <w:pStyle w:val="ad"/>
              <w:widowControl w:val="0"/>
              <w:spacing w:after="0"/>
              <w:ind w:left="0"/>
              <w:jc w:val="right"/>
              <w:rPr>
                <w:i/>
                <w:sz w:val="22"/>
                <w:szCs w:val="22"/>
              </w:rPr>
            </w:pPr>
            <w:r>
              <w:rPr>
                <w:i/>
                <w:sz w:val="22"/>
                <w:szCs w:val="22"/>
              </w:rPr>
              <w:t>19,8%</w:t>
            </w:r>
          </w:p>
        </w:tc>
        <w:tc>
          <w:tcPr>
            <w:tcW w:w="907" w:type="dxa"/>
            <w:shd w:val="clear" w:color="auto" w:fill="auto"/>
            <w:vAlign w:val="center"/>
          </w:tcPr>
          <w:p w:rsidR="00651846" w:rsidRPr="0076617C" w:rsidRDefault="00651846" w:rsidP="00233467">
            <w:pPr>
              <w:pStyle w:val="ad"/>
              <w:widowControl w:val="0"/>
              <w:spacing w:after="0"/>
              <w:ind w:left="0"/>
              <w:jc w:val="right"/>
              <w:rPr>
                <w:i/>
                <w:sz w:val="22"/>
                <w:szCs w:val="22"/>
              </w:rPr>
            </w:pPr>
            <w:r>
              <w:rPr>
                <w:i/>
                <w:sz w:val="22"/>
                <w:szCs w:val="22"/>
              </w:rPr>
              <w:t>19,8%</w:t>
            </w:r>
          </w:p>
        </w:tc>
      </w:tr>
      <w:tr w:rsidR="00651846" w:rsidRPr="008704B4" w:rsidTr="004B690D">
        <w:tc>
          <w:tcPr>
            <w:tcW w:w="624" w:type="dxa"/>
            <w:shd w:val="clear" w:color="auto" w:fill="auto"/>
          </w:tcPr>
          <w:p w:rsidR="00651846" w:rsidRPr="008704B4" w:rsidRDefault="00651846" w:rsidP="00860E06">
            <w:pPr>
              <w:pStyle w:val="ad"/>
              <w:widowControl w:val="0"/>
              <w:spacing w:after="0"/>
              <w:ind w:left="0"/>
              <w:jc w:val="center"/>
              <w:rPr>
                <w:sz w:val="20"/>
                <w:szCs w:val="20"/>
              </w:rPr>
            </w:pPr>
            <w:r w:rsidRPr="008704B4">
              <w:rPr>
                <w:sz w:val="20"/>
                <w:szCs w:val="20"/>
              </w:rPr>
              <w:t>050</w:t>
            </w:r>
            <w:r>
              <w:rPr>
                <w:sz w:val="20"/>
                <w:szCs w:val="20"/>
              </w:rPr>
              <w:t>3</w:t>
            </w:r>
          </w:p>
        </w:tc>
        <w:tc>
          <w:tcPr>
            <w:tcW w:w="1928" w:type="dxa"/>
            <w:shd w:val="clear" w:color="auto" w:fill="auto"/>
          </w:tcPr>
          <w:p w:rsidR="00651846" w:rsidRPr="008704B4" w:rsidRDefault="00651846" w:rsidP="00860E06">
            <w:pPr>
              <w:pStyle w:val="ad"/>
              <w:widowControl w:val="0"/>
              <w:spacing w:after="0"/>
              <w:ind w:left="0"/>
              <w:jc w:val="center"/>
              <w:rPr>
                <w:sz w:val="20"/>
                <w:szCs w:val="20"/>
              </w:rPr>
            </w:pPr>
            <w:r w:rsidRPr="008704B4">
              <w:rPr>
                <w:sz w:val="20"/>
                <w:szCs w:val="20"/>
              </w:rPr>
              <w:t>«</w:t>
            </w:r>
            <w:r>
              <w:rPr>
                <w:sz w:val="20"/>
                <w:szCs w:val="20"/>
              </w:rPr>
              <w:t>Благоустройство</w:t>
            </w:r>
            <w:r w:rsidRPr="008704B4">
              <w:rPr>
                <w:sz w:val="20"/>
                <w:szCs w:val="20"/>
              </w:rPr>
              <w:t>»</w:t>
            </w:r>
          </w:p>
        </w:tc>
        <w:tc>
          <w:tcPr>
            <w:tcW w:w="1077" w:type="dxa"/>
            <w:shd w:val="clear" w:color="auto" w:fill="auto"/>
          </w:tcPr>
          <w:p w:rsidR="00651846" w:rsidRPr="0076617C" w:rsidRDefault="00651846" w:rsidP="00860E06">
            <w:pPr>
              <w:pStyle w:val="ad"/>
              <w:widowControl w:val="0"/>
              <w:spacing w:after="0"/>
              <w:ind w:left="0"/>
              <w:jc w:val="right"/>
              <w:rPr>
                <w:sz w:val="22"/>
                <w:szCs w:val="22"/>
              </w:rPr>
            </w:pPr>
            <w:r>
              <w:rPr>
                <w:sz w:val="22"/>
                <w:szCs w:val="22"/>
              </w:rPr>
              <w:t>9 297,0</w:t>
            </w:r>
          </w:p>
        </w:tc>
        <w:tc>
          <w:tcPr>
            <w:tcW w:w="1077" w:type="dxa"/>
            <w:shd w:val="clear" w:color="auto" w:fill="auto"/>
          </w:tcPr>
          <w:p w:rsidR="00651846" w:rsidRPr="0076617C" w:rsidRDefault="00651846" w:rsidP="00860E06">
            <w:pPr>
              <w:pStyle w:val="ad"/>
              <w:widowControl w:val="0"/>
              <w:spacing w:after="0"/>
              <w:ind w:left="0"/>
              <w:jc w:val="right"/>
              <w:rPr>
                <w:sz w:val="22"/>
                <w:szCs w:val="22"/>
              </w:rPr>
            </w:pPr>
            <w:r>
              <w:rPr>
                <w:sz w:val="22"/>
                <w:szCs w:val="22"/>
              </w:rPr>
              <w:t>10 975,1</w:t>
            </w:r>
          </w:p>
        </w:tc>
        <w:tc>
          <w:tcPr>
            <w:tcW w:w="1191" w:type="dxa"/>
            <w:shd w:val="clear" w:color="auto" w:fill="auto"/>
          </w:tcPr>
          <w:p w:rsidR="00651846" w:rsidRPr="0076617C" w:rsidRDefault="00651846" w:rsidP="00860E06">
            <w:pPr>
              <w:pStyle w:val="ad"/>
              <w:widowControl w:val="0"/>
              <w:spacing w:after="0"/>
              <w:ind w:left="0"/>
              <w:jc w:val="right"/>
              <w:rPr>
                <w:sz w:val="22"/>
                <w:szCs w:val="22"/>
              </w:rPr>
            </w:pPr>
            <w:r>
              <w:rPr>
                <w:sz w:val="22"/>
                <w:szCs w:val="22"/>
              </w:rPr>
              <w:t>10 975,1</w:t>
            </w:r>
          </w:p>
        </w:tc>
        <w:tc>
          <w:tcPr>
            <w:tcW w:w="1020" w:type="dxa"/>
            <w:shd w:val="clear" w:color="auto" w:fill="auto"/>
          </w:tcPr>
          <w:p w:rsidR="00651846" w:rsidRPr="0076617C" w:rsidRDefault="00651846" w:rsidP="00860E06">
            <w:pPr>
              <w:pStyle w:val="ad"/>
              <w:widowControl w:val="0"/>
              <w:spacing w:after="0"/>
              <w:ind w:left="0"/>
              <w:jc w:val="right"/>
              <w:rPr>
                <w:sz w:val="22"/>
                <w:szCs w:val="22"/>
              </w:rPr>
            </w:pPr>
            <w:r>
              <w:rPr>
                <w:sz w:val="22"/>
                <w:szCs w:val="22"/>
              </w:rPr>
              <w:t>11 052,4</w:t>
            </w:r>
          </w:p>
        </w:tc>
        <w:tc>
          <w:tcPr>
            <w:tcW w:w="907" w:type="dxa"/>
            <w:shd w:val="clear" w:color="auto" w:fill="auto"/>
          </w:tcPr>
          <w:p w:rsidR="00651846" w:rsidRPr="0076617C" w:rsidRDefault="00651846" w:rsidP="00860E06">
            <w:pPr>
              <w:pStyle w:val="ad"/>
              <w:widowControl w:val="0"/>
              <w:spacing w:after="0"/>
              <w:ind w:left="0"/>
              <w:jc w:val="right"/>
              <w:rPr>
                <w:i/>
                <w:sz w:val="22"/>
                <w:szCs w:val="22"/>
              </w:rPr>
            </w:pPr>
            <w:r>
              <w:rPr>
                <w:i/>
                <w:sz w:val="22"/>
                <w:szCs w:val="22"/>
              </w:rPr>
              <w:t>118,9%</w:t>
            </w:r>
          </w:p>
        </w:tc>
        <w:tc>
          <w:tcPr>
            <w:tcW w:w="907" w:type="dxa"/>
            <w:shd w:val="clear" w:color="auto" w:fill="auto"/>
          </w:tcPr>
          <w:p w:rsidR="00651846" w:rsidRPr="0076617C" w:rsidRDefault="00651846" w:rsidP="00860E06">
            <w:pPr>
              <w:pStyle w:val="ad"/>
              <w:widowControl w:val="0"/>
              <w:spacing w:after="0"/>
              <w:ind w:left="0"/>
              <w:jc w:val="right"/>
              <w:rPr>
                <w:i/>
                <w:sz w:val="22"/>
                <w:szCs w:val="22"/>
              </w:rPr>
            </w:pPr>
            <w:r>
              <w:rPr>
                <w:i/>
                <w:sz w:val="22"/>
                <w:szCs w:val="22"/>
              </w:rPr>
              <w:t>100,7%</w:t>
            </w:r>
          </w:p>
        </w:tc>
        <w:tc>
          <w:tcPr>
            <w:tcW w:w="907" w:type="dxa"/>
            <w:shd w:val="clear" w:color="auto" w:fill="auto"/>
          </w:tcPr>
          <w:p w:rsidR="00651846" w:rsidRPr="0076617C" w:rsidRDefault="00651846" w:rsidP="00860E06">
            <w:pPr>
              <w:pStyle w:val="ad"/>
              <w:widowControl w:val="0"/>
              <w:spacing w:after="0"/>
              <w:ind w:left="0"/>
              <w:jc w:val="right"/>
              <w:rPr>
                <w:i/>
                <w:sz w:val="22"/>
                <w:szCs w:val="22"/>
              </w:rPr>
            </w:pPr>
            <w:r>
              <w:rPr>
                <w:i/>
                <w:sz w:val="22"/>
                <w:szCs w:val="22"/>
              </w:rPr>
              <w:t>100,7%</w:t>
            </w:r>
          </w:p>
        </w:tc>
      </w:tr>
    </w:tbl>
    <w:p w:rsidR="00984DD1" w:rsidRPr="00943112" w:rsidRDefault="00763756" w:rsidP="003D51AC">
      <w:pPr>
        <w:spacing w:before="120"/>
        <w:ind w:firstLine="567"/>
        <w:jc w:val="both"/>
        <w:rPr>
          <w:b/>
          <w:i/>
          <w:color w:val="000000"/>
        </w:rPr>
      </w:pPr>
      <w:r w:rsidRPr="00943112">
        <w:rPr>
          <w:b/>
          <w:i/>
          <w:color w:val="000000"/>
        </w:rPr>
        <w:t>Ревизионная комиссия отмечает</w:t>
      </w:r>
      <w:r w:rsidR="00984DD1" w:rsidRPr="00943112">
        <w:rPr>
          <w:b/>
          <w:i/>
          <w:color w:val="000000"/>
        </w:rPr>
        <w:t xml:space="preserve"> следующее:</w:t>
      </w:r>
    </w:p>
    <w:p w:rsidR="00763756" w:rsidRDefault="00863F5C" w:rsidP="00863F5C">
      <w:pPr>
        <w:spacing w:before="40"/>
        <w:ind w:firstLine="567"/>
        <w:jc w:val="both"/>
        <w:rPr>
          <w:i/>
        </w:rPr>
      </w:pPr>
      <w:r>
        <w:rPr>
          <w:color w:val="000000"/>
        </w:rPr>
        <w:t>1)</w:t>
      </w:r>
      <w:r w:rsidR="00763756">
        <w:rPr>
          <w:color w:val="000000"/>
        </w:rPr>
        <w:t xml:space="preserve"> по подразделу 0502 «Коммунальное хозяйство» </w:t>
      </w:r>
      <w:r w:rsidR="00586A9B">
        <w:rPr>
          <w:color w:val="000000"/>
        </w:rPr>
        <w:t xml:space="preserve">на </w:t>
      </w:r>
      <w:r w:rsidR="00165EB2">
        <w:rPr>
          <w:color w:val="000000"/>
        </w:rPr>
        <w:t>2020</w:t>
      </w:r>
      <w:r w:rsidR="00586A9B">
        <w:rPr>
          <w:color w:val="000000"/>
        </w:rPr>
        <w:t xml:space="preserve"> год </w:t>
      </w:r>
      <w:r w:rsidR="00763756">
        <w:rPr>
          <w:color w:val="000000"/>
        </w:rPr>
        <w:t>запланирована субсидия</w:t>
      </w:r>
      <w:r w:rsidR="00586A9B" w:rsidRPr="00586A9B">
        <w:t xml:space="preserve"> </w:t>
      </w:r>
      <w:r w:rsidR="00586A9B" w:rsidRPr="0045134C">
        <w:t>на возмещение затрат</w:t>
      </w:r>
      <w:r w:rsidR="00586A9B">
        <w:t>,</w:t>
      </w:r>
      <w:r w:rsidR="00586A9B" w:rsidRPr="0045134C">
        <w:t xml:space="preserve"> связанных с оказанием услуг в сфере тепло-</w:t>
      </w:r>
      <w:r w:rsidR="00586A9B">
        <w:t xml:space="preserve">, </w:t>
      </w:r>
      <w:r w:rsidR="00586A9B" w:rsidRPr="0045134C">
        <w:t>водосн</w:t>
      </w:r>
      <w:r w:rsidR="00586A9B">
        <w:t>абжения, в сумме 2000,0 тыс. руб.</w:t>
      </w:r>
      <w:r w:rsidR="00836AE7">
        <w:t xml:space="preserve"> </w:t>
      </w:r>
      <w:r>
        <w:t>(</w:t>
      </w:r>
      <w:r w:rsidRPr="00863F5C">
        <w:rPr>
          <w:i/>
        </w:rPr>
        <w:t>п</w:t>
      </w:r>
      <w:r w:rsidR="00836AE7" w:rsidRPr="009949AF">
        <w:rPr>
          <w:i/>
        </w:rPr>
        <w:t>ри фактическом предоставлении субсидии следует обратить особое внимание на обоснованность расчёт</w:t>
      </w:r>
      <w:r w:rsidR="009949AF" w:rsidRPr="009949AF">
        <w:rPr>
          <w:i/>
        </w:rPr>
        <w:t>а суммы, необходимой для возмещения затра</w:t>
      </w:r>
      <w:r>
        <w:rPr>
          <w:i/>
        </w:rPr>
        <w:t>т);</w:t>
      </w:r>
    </w:p>
    <w:p w:rsidR="00863F5C" w:rsidRPr="00084C2F" w:rsidRDefault="00863F5C" w:rsidP="00863F5C">
      <w:pPr>
        <w:spacing w:before="40"/>
        <w:ind w:firstLine="567"/>
        <w:jc w:val="both"/>
        <w:rPr>
          <w:i/>
          <w:color w:val="000000"/>
          <w:spacing w:val="-2"/>
        </w:rPr>
      </w:pPr>
      <w:r w:rsidRPr="00084C2F">
        <w:rPr>
          <w:color w:val="000000"/>
          <w:spacing w:val="-2"/>
        </w:rPr>
        <w:t xml:space="preserve">2) </w:t>
      </w:r>
      <w:r w:rsidR="00D24080" w:rsidRPr="00084C2F">
        <w:rPr>
          <w:color w:val="000000"/>
          <w:spacing w:val="-2"/>
        </w:rPr>
        <w:t>по подразделу 0502 «Коммунальное хозяйство» на 2020 год</w:t>
      </w:r>
      <w:r w:rsidR="00FD60F5" w:rsidRPr="00084C2F">
        <w:rPr>
          <w:color w:val="000000"/>
          <w:spacing w:val="-2"/>
        </w:rPr>
        <w:t>,</w:t>
      </w:r>
      <w:r w:rsidR="00D24080" w:rsidRPr="00084C2F">
        <w:rPr>
          <w:color w:val="000000"/>
          <w:spacing w:val="-2"/>
        </w:rPr>
        <w:t xml:space="preserve"> </w:t>
      </w:r>
      <w:r w:rsidRPr="00084C2F">
        <w:rPr>
          <w:color w:val="000000"/>
          <w:spacing w:val="-2"/>
        </w:rPr>
        <w:t>согласно пояснительной записке</w:t>
      </w:r>
      <w:r w:rsidR="00FD60F5" w:rsidRPr="00084C2F">
        <w:rPr>
          <w:color w:val="000000"/>
          <w:spacing w:val="-2"/>
        </w:rPr>
        <w:t>,</w:t>
      </w:r>
      <w:r w:rsidR="00D24080" w:rsidRPr="00084C2F">
        <w:rPr>
          <w:color w:val="000000"/>
          <w:spacing w:val="-2"/>
        </w:rPr>
        <w:t xml:space="preserve"> </w:t>
      </w:r>
      <w:r w:rsidR="00D24080" w:rsidRPr="00084C2F">
        <w:rPr>
          <w:spacing w:val="-2"/>
        </w:rPr>
        <w:t xml:space="preserve">на реализацию мероприятий по подготовке объектов ЖКХ к ОЗП в рамках ГП НСО </w:t>
      </w:r>
      <w:r w:rsidR="00D24080" w:rsidRPr="00084C2F">
        <w:rPr>
          <w:spacing w:val="-2"/>
        </w:rPr>
        <w:lastRenderedPageBreak/>
        <w:t>«ЖКХ НСО в 2015-2022 годах» предполага</w:t>
      </w:r>
      <w:r w:rsidR="00B06226" w:rsidRPr="00084C2F">
        <w:rPr>
          <w:spacing w:val="-2"/>
        </w:rPr>
        <w:t>е</w:t>
      </w:r>
      <w:r w:rsidR="00D24080" w:rsidRPr="00084C2F">
        <w:rPr>
          <w:spacing w:val="-2"/>
        </w:rPr>
        <w:t xml:space="preserve">тся к передаче МО г.Каргата в виде субсидии </w:t>
      </w:r>
      <w:r w:rsidR="00B06226" w:rsidRPr="00084C2F">
        <w:rPr>
          <w:spacing w:val="60"/>
        </w:rPr>
        <w:t>9</w:t>
      </w:r>
      <w:r w:rsidR="00B06226" w:rsidRPr="00084C2F">
        <w:rPr>
          <w:spacing w:val="-2"/>
        </w:rPr>
        <w:t xml:space="preserve">134,5 тыс. руб. </w:t>
      </w:r>
      <w:r w:rsidR="00D24080" w:rsidRPr="00084C2F">
        <w:rPr>
          <w:spacing w:val="-2"/>
        </w:rPr>
        <w:t>(приложение №17 к Решению о бюджете)</w:t>
      </w:r>
      <w:r w:rsidR="00B06226" w:rsidRPr="00084C2F">
        <w:rPr>
          <w:spacing w:val="-2"/>
        </w:rPr>
        <w:t xml:space="preserve">, </w:t>
      </w:r>
      <w:r w:rsidR="00B06226" w:rsidRPr="00084C2F">
        <w:rPr>
          <w:i/>
          <w:spacing w:val="-2"/>
        </w:rPr>
        <w:t>однако в Приложении 17 указана сумма 6</w:t>
      </w:r>
      <w:r w:rsidR="00E953F4" w:rsidRPr="00084C2F">
        <w:rPr>
          <w:i/>
          <w:spacing w:val="-2"/>
        </w:rPr>
        <w:t xml:space="preserve"> </w:t>
      </w:r>
      <w:r w:rsidR="00B06226" w:rsidRPr="00084C2F">
        <w:rPr>
          <w:i/>
          <w:spacing w:val="-2"/>
        </w:rPr>
        <w:t>675,6 тыс. руб.</w:t>
      </w:r>
    </w:p>
    <w:p w:rsidR="00222CD8" w:rsidRDefault="00222CD8" w:rsidP="00CF280C">
      <w:pPr>
        <w:spacing w:before="80"/>
        <w:ind w:firstLine="567"/>
        <w:jc w:val="both"/>
      </w:pPr>
      <w:r w:rsidRPr="008704B4">
        <w:rPr>
          <w:b/>
          <w:color w:val="000000"/>
        </w:rPr>
        <w:t>По</w:t>
      </w:r>
      <w:r w:rsidR="002D305B" w:rsidRPr="008704B4">
        <w:rPr>
          <w:b/>
          <w:color w:val="000000"/>
        </w:rPr>
        <w:t xml:space="preserve"> разделу</w:t>
      </w:r>
      <w:r w:rsidR="00DA522C" w:rsidRPr="008704B4">
        <w:rPr>
          <w:b/>
          <w:color w:val="000000"/>
        </w:rPr>
        <w:t xml:space="preserve"> 06</w:t>
      </w:r>
      <w:r w:rsidR="002D305B" w:rsidRPr="008704B4">
        <w:rPr>
          <w:b/>
          <w:color w:val="000000"/>
        </w:rPr>
        <w:t xml:space="preserve"> «Охрана окружающей среды»</w:t>
      </w:r>
      <w:r w:rsidRPr="008704B4">
        <w:rPr>
          <w:b/>
          <w:color w:val="000000"/>
        </w:rPr>
        <w:t xml:space="preserve"> </w:t>
      </w:r>
      <w:r w:rsidRPr="008704B4">
        <w:rPr>
          <w:color w:val="000000"/>
        </w:rPr>
        <w:t xml:space="preserve">на </w:t>
      </w:r>
      <w:r w:rsidR="00165EB2">
        <w:rPr>
          <w:color w:val="000000"/>
        </w:rPr>
        <w:t>2020</w:t>
      </w:r>
      <w:r w:rsidRPr="008704B4">
        <w:rPr>
          <w:color w:val="000000"/>
        </w:rPr>
        <w:t xml:space="preserve"> год бюджетные ассигнования предусмотрены в сумме </w:t>
      </w:r>
      <w:r w:rsidR="00312983">
        <w:rPr>
          <w:color w:val="000000"/>
        </w:rPr>
        <w:t>35</w:t>
      </w:r>
      <w:r w:rsidR="003677F9">
        <w:rPr>
          <w:color w:val="000000"/>
        </w:rPr>
        <w:t>6</w:t>
      </w:r>
      <w:r w:rsidR="00897D55">
        <w:rPr>
          <w:color w:val="000000"/>
        </w:rPr>
        <w:t>,0</w:t>
      </w:r>
      <w:r w:rsidRPr="008704B4">
        <w:rPr>
          <w:color w:val="000000"/>
        </w:rPr>
        <w:t xml:space="preserve"> тыс. руб., что на </w:t>
      </w:r>
      <w:r w:rsidR="00312983">
        <w:rPr>
          <w:color w:val="000000"/>
        </w:rPr>
        <w:t>4</w:t>
      </w:r>
      <w:r w:rsidR="00151DED">
        <w:rPr>
          <w:color w:val="000000"/>
        </w:rPr>
        <w:t>,0</w:t>
      </w:r>
      <w:r w:rsidRPr="008704B4">
        <w:rPr>
          <w:color w:val="000000"/>
        </w:rPr>
        <w:t xml:space="preserve"> тыс. руб. или </w:t>
      </w:r>
      <w:r w:rsidR="00897D55">
        <w:rPr>
          <w:color w:val="000000"/>
        </w:rPr>
        <w:t xml:space="preserve">на </w:t>
      </w:r>
      <w:r w:rsidR="003677F9">
        <w:rPr>
          <w:color w:val="000000"/>
        </w:rPr>
        <w:t>1,1</w:t>
      </w:r>
      <w:r w:rsidR="00151DED">
        <w:rPr>
          <w:color w:val="000000"/>
        </w:rPr>
        <w:t>%</w:t>
      </w:r>
      <w:r w:rsidRPr="008704B4">
        <w:rPr>
          <w:color w:val="000000"/>
        </w:rPr>
        <w:t xml:space="preserve"> </w:t>
      </w:r>
      <w:r w:rsidR="003677F9">
        <w:rPr>
          <w:color w:val="000000"/>
        </w:rPr>
        <w:t>выше</w:t>
      </w:r>
      <w:r w:rsidRPr="008704B4">
        <w:rPr>
          <w:color w:val="000000"/>
        </w:rPr>
        <w:t xml:space="preserve"> уточнённых плановых назначений на </w:t>
      </w:r>
      <w:r w:rsidR="00165EB2">
        <w:rPr>
          <w:color w:val="000000"/>
        </w:rPr>
        <w:t>2019</w:t>
      </w:r>
      <w:r w:rsidRPr="008704B4">
        <w:rPr>
          <w:color w:val="000000"/>
        </w:rPr>
        <w:t xml:space="preserve"> год и ожидаемого исполнения за </w:t>
      </w:r>
      <w:r w:rsidR="00165EB2">
        <w:rPr>
          <w:color w:val="000000"/>
        </w:rPr>
        <w:t>2019</w:t>
      </w:r>
      <w:r w:rsidRPr="008704B4">
        <w:rPr>
          <w:color w:val="000000"/>
        </w:rPr>
        <w:t xml:space="preserve"> год.</w:t>
      </w:r>
      <w:r w:rsidRPr="008704B4">
        <w:t xml:space="preserve"> </w:t>
      </w:r>
      <w:r w:rsidR="002C22BB">
        <w:t>П</w:t>
      </w:r>
      <w:r w:rsidRPr="008704B4">
        <w:t xml:space="preserve">о данному разделу включены ассигнования на реализацию мероприятий </w:t>
      </w:r>
      <w:r w:rsidR="009E4E78" w:rsidRPr="008704B4">
        <w:t>муниципальн</w:t>
      </w:r>
      <w:r w:rsidR="00312983">
        <w:t>ой</w:t>
      </w:r>
      <w:r w:rsidR="009E4E78" w:rsidRPr="008704B4">
        <w:t xml:space="preserve"> программ</w:t>
      </w:r>
      <w:r w:rsidR="00312983">
        <w:t>ы</w:t>
      </w:r>
      <w:r w:rsidRPr="008704B4">
        <w:t xml:space="preserve"> «Охрана окружающей среды Каргатского района Новосибирской области на </w:t>
      </w:r>
      <w:r w:rsidR="00165EB2">
        <w:t>20</w:t>
      </w:r>
      <w:r w:rsidR="002C22BB">
        <w:t>19</w:t>
      </w:r>
      <w:r w:rsidRPr="008704B4">
        <w:t>-</w:t>
      </w:r>
      <w:r w:rsidR="00597CD1">
        <w:t>20</w:t>
      </w:r>
      <w:r w:rsidR="00A11523">
        <w:t>24</w:t>
      </w:r>
      <w:r w:rsidRPr="008704B4">
        <w:t xml:space="preserve"> годы»</w:t>
      </w:r>
      <w:r w:rsidR="00897D55">
        <w:t>.</w:t>
      </w:r>
    </w:p>
    <w:p w:rsidR="00CC7D0C" w:rsidRDefault="001C331B" w:rsidP="00CF280C">
      <w:pPr>
        <w:spacing w:before="80"/>
        <w:ind w:firstLine="567"/>
        <w:jc w:val="both"/>
        <w:rPr>
          <w:color w:val="000000"/>
        </w:rPr>
      </w:pPr>
      <w:r w:rsidRPr="008704B4">
        <w:rPr>
          <w:b/>
          <w:color w:val="000000"/>
        </w:rPr>
        <w:t>По разделу</w:t>
      </w:r>
      <w:r w:rsidR="00DA522C" w:rsidRPr="008704B4">
        <w:rPr>
          <w:b/>
          <w:color w:val="000000"/>
        </w:rPr>
        <w:t xml:space="preserve"> 07 </w:t>
      </w:r>
      <w:r w:rsidRPr="008704B4">
        <w:rPr>
          <w:b/>
          <w:color w:val="000000"/>
        </w:rPr>
        <w:t>«Образование»</w:t>
      </w:r>
      <w:r w:rsidRPr="008704B4">
        <w:rPr>
          <w:color w:val="000000"/>
        </w:rPr>
        <w:t xml:space="preserve"> </w:t>
      </w:r>
      <w:r w:rsidR="00092C45" w:rsidRPr="008704B4">
        <w:rPr>
          <w:color w:val="000000"/>
        </w:rPr>
        <w:t xml:space="preserve">на </w:t>
      </w:r>
      <w:r w:rsidR="00165EB2">
        <w:rPr>
          <w:color w:val="000000"/>
        </w:rPr>
        <w:t>2020</w:t>
      </w:r>
      <w:r w:rsidR="00092C45" w:rsidRPr="008704B4">
        <w:rPr>
          <w:color w:val="000000"/>
        </w:rPr>
        <w:t xml:space="preserve"> год бюджетные ассигнования предусмотрены в сумме </w:t>
      </w:r>
      <w:r w:rsidR="006B0F5D">
        <w:rPr>
          <w:bCs/>
          <w:iCs/>
          <w:color w:val="000000"/>
        </w:rPr>
        <w:t>4</w:t>
      </w:r>
      <w:r w:rsidR="00D95917">
        <w:rPr>
          <w:bCs/>
          <w:iCs/>
          <w:color w:val="000000"/>
        </w:rPr>
        <w:t>6</w:t>
      </w:r>
      <w:r w:rsidR="006B0F5D">
        <w:rPr>
          <w:bCs/>
          <w:iCs/>
          <w:color w:val="000000"/>
          <w:spacing w:val="60"/>
        </w:rPr>
        <w:t>9</w:t>
      </w:r>
      <w:r w:rsidR="006B0F5D">
        <w:rPr>
          <w:bCs/>
          <w:iCs/>
          <w:color w:val="000000"/>
        </w:rPr>
        <w:t>156,9</w:t>
      </w:r>
      <w:r w:rsidR="00CA04EE" w:rsidRPr="008704B4">
        <w:rPr>
          <w:b/>
          <w:bCs/>
          <w:i/>
          <w:iCs/>
          <w:color w:val="000000"/>
        </w:rPr>
        <w:t xml:space="preserve"> </w:t>
      </w:r>
      <w:r w:rsidR="00092C45" w:rsidRPr="008704B4">
        <w:rPr>
          <w:color w:val="000000"/>
        </w:rPr>
        <w:t xml:space="preserve">тыс. руб., </w:t>
      </w:r>
      <w:r w:rsidR="00CA04EE" w:rsidRPr="008704B4">
        <w:rPr>
          <w:color w:val="000000"/>
        </w:rPr>
        <w:t xml:space="preserve">что на </w:t>
      </w:r>
      <w:r w:rsidR="00D95917">
        <w:rPr>
          <w:color w:val="000000"/>
        </w:rPr>
        <w:t>14</w:t>
      </w:r>
      <w:r w:rsidR="00D95917" w:rsidRPr="00A61983">
        <w:rPr>
          <w:color w:val="000000"/>
          <w:spacing w:val="60"/>
        </w:rPr>
        <w:t>8</w:t>
      </w:r>
      <w:r w:rsidR="00304FFB">
        <w:rPr>
          <w:color w:val="000000"/>
        </w:rPr>
        <w:t>067,7</w:t>
      </w:r>
      <w:r w:rsidR="00D95917">
        <w:rPr>
          <w:color w:val="000000"/>
        </w:rPr>
        <w:t xml:space="preserve"> </w:t>
      </w:r>
      <w:r w:rsidR="00CA04EE" w:rsidRPr="008704B4">
        <w:rPr>
          <w:color w:val="000000"/>
        </w:rPr>
        <w:t xml:space="preserve">тыс. руб. или на </w:t>
      </w:r>
      <w:r w:rsidR="00304FFB">
        <w:rPr>
          <w:color w:val="000000"/>
        </w:rPr>
        <w:t>24,0</w:t>
      </w:r>
      <w:r w:rsidR="00CA04EE" w:rsidRPr="008704B4">
        <w:rPr>
          <w:color w:val="000000"/>
        </w:rPr>
        <w:t xml:space="preserve">% </w:t>
      </w:r>
      <w:r w:rsidR="00304FFB">
        <w:rPr>
          <w:color w:val="000000"/>
        </w:rPr>
        <w:t>ниже</w:t>
      </w:r>
      <w:r w:rsidR="00151DED" w:rsidRPr="008704B4">
        <w:rPr>
          <w:color w:val="000000"/>
        </w:rPr>
        <w:t xml:space="preserve"> </w:t>
      </w:r>
      <w:r w:rsidR="00CA04EE" w:rsidRPr="008704B4">
        <w:rPr>
          <w:color w:val="000000"/>
        </w:rPr>
        <w:t xml:space="preserve">уточнённых плановых назначений на </w:t>
      </w:r>
      <w:r w:rsidR="00165EB2">
        <w:rPr>
          <w:color w:val="000000"/>
        </w:rPr>
        <w:t>2019</w:t>
      </w:r>
      <w:r w:rsidR="00CA04EE" w:rsidRPr="008704B4">
        <w:rPr>
          <w:color w:val="000000"/>
        </w:rPr>
        <w:t xml:space="preserve"> год и </w:t>
      </w:r>
      <w:r w:rsidR="00DA4F4E">
        <w:rPr>
          <w:color w:val="000000"/>
        </w:rPr>
        <w:t xml:space="preserve">на </w:t>
      </w:r>
      <w:r w:rsidR="00D95917">
        <w:rPr>
          <w:color w:val="000000"/>
        </w:rPr>
        <w:t>1</w:t>
      </w:r>
      <w:r w:rsidR="00304FFB">
        <w:rPr>
          <w:color w:val="000000"/>
        </w:rPr>
        <w:t>3</w:t>
      </w:r>
      <w:r w:rsidR="00304FFB">
        <w:rPr>
          <w:color w:val="000000"/>
          <w:spacing w:val="60"/>
        </w:rPr>
        <w:t>9</w:t>
      </w:r>
      <w:r w:rsidR="00304FFB">
        <w:rPr>
          <w:color w:val="000000"/>
        </w:rPr>
        <w:t>235,7</w:t>
      </w:r>
      <w:r w:rsidR="00DA4F4E" w:rsidRPr="008704B4">
        <w:rPr>
          <w:color w:val="000000"/>
        </w:rPr>
        <w:t xml:space="preserve"> тыс. руб. или на </w:t>
      </w:r>
      <w:r w:rsidR="00304FFB">
        <w:rPr>
          <w:color w:val="000000"/>
        </w:rPr>
        <w:t>22</w:t>
      </w:r>
      <w:r w:rsidR="00D95917">
        <w:rPr>
          <w:color w:val="000000"/>
        </w:rPr>
        <w:t>,9</w:t>
      </w:r>
      <w:r w:rsidR="00DA4F4E" w:rsidRPr="008704B4">
        <w:rPr>
          <w:color w:val="000000"/>
        </w:rPr>
        <w:t xml:space="preserve">% </w:t>
      </w:r>
      <w:r w:rsidR="00304FFB">
        <w:rPr>
          <w:color w:val="000000"/>
        </w:rPr>
        <w:t>ниже</w:t>
      </w:r>
      <w:r w:rsidR="00DA4F4E" w:rsidRPr="008704B4">
        <w:rPr>
          <w:color w:val="000000"/>
        </w:rPr>
        <w:t xml:space="preserve"> </w:t>
      </w:r>
      <w:r w:rsidR="00CA04EE" w:rsidRPr="008704B4">
        <w:rPr>
          <w:color w:val="000000"/>
        </w:rPr>
        <w:t xml:space="preserve">ожидаемого исполнения за </w:t>
      </w:r>
      <w:r w:rsidR="00165EB2">
        <w:rPr>
          <w:color w:val="000000"/>
        </w:rPr>
        <w:t>2019</w:t>
      </w:r>
      <w:r w:rsidR="00CA04EE" w:rsidRPr="008704B4">
        <w:rPr>
          <w:color w:val="000000"/>
        </w:rPr>
        <w:t xml:space="preserve"> год.</w:t>
      </w:r>
      <w:r w:rsidR="00DA4F4E">
        <w:rPr>
          <w:color w:val="000000"/>
        </w:rPr>
        <w:t xml:space="preserve"> Основное </w:t>
      </w:r>
      <w:r w:rsidR="00305CA5">
        <w:rPr>
          <w:color w:val="000000"/>
        </w:rPr>
        <w:t>снижение</w:t>
      </w:r>
      <w:r w:rsidR="00DA4F4E">
        <w:rPr>
          <w:color w:val="000000"/>
        </w:rPr>
        <w:t xml:space="preserve"> расходов </w:t>
      </w:r>
      <w:r w:rsidR="00750248">
        <w:rPr>
          <w:color w:val="000000"/>
        </w:rPr>
        <w:t>к о</w:t>
      </w:r>
      <w:r w:rsidR="00750248" w:rsidRPr="008704B4">
        <w:rPr>
          <w:color w:val="000000"/>
        </w:rPr>
        <w:t>жидаемо</w:t>
      </w:r>
      <w:r w:rsidR="00750248">
        <w:rPr>
          <w:color w:val="000000"/>
        </w:rPr>
        <w:t>му</w:t>
      </w:r>
      <w:r w:rsidR="00750248" w:rsidRPr="008704B4">
        <w:rPr>
          <w:color w:val="000000"/>
        </w:rPr>
        <w:t xml:space="preserve"> исполнени</w:t>
      </w:r>
      <w:r w:rsidR="00750248">
        <w:rPr>
          <w:color w:val="000000"/>
        </w:rPr>
        <w:t>ю</w:t>
      </w:r>
      <w:r w:rsidR="00750248" w:rsidRPr="008704B4">
        <w:rPr>
          <w:color w:val="000000"/>
        </w:rPr>
        <w:t xml:space="preserve"> за </w:t>
      </w:r>
      <w:r w:rsidR="00165EB2">
        <w:rPr>
          <w:color w:val="000000"/>
        </w:rPr>
        <w:t>2019</w:t>
      </w:r>
      <w:r w:rsidR="00750248" w:rsidRPr="008704B4">
        <w:rPr>
          <w:color w:val="000000"/>
        </w:rPr>
        <w:t xml:space="preserve"> год</w:t>
      </w:r>
      <w:r w:rsidR="00750248">
        <w:rPr>
          <w:color w:val="000000"/>
        </w:rPr>
        <w:t xml:space="preserve"> </w:t>
      </w:r>
      <w:r w:rsidR="00DA4F4E">
        <w:rPr>
          <w:color w:val="000000"/>
        </w:rPr>
        <w:t>запланировано по подразделам:</w:t>
      </w:r>
    </w:p>
    <w:p w:rsidR="00DA4F4E" w:rsidRDefault="00DA4F4E" w:rsidP="00D10F9B">
      <w:pPr>
        <w:spacing w:before="40"/>
        <w:ind w:firstLine="567"/>
        <w:jc w:val="both"/>
        <w:rPr>
          <w:color w:val="000000"/>
        </w:rPr>
      </w:pPr>
      <w:r>
        <w:rPr>
          <w:color w:val="000000"/>
        </w:rPr>
        <w:t>070</w:t>
      </w:r>
      <w:r w:rsidR="00AF6075">
        <w:rPr>
          <w:color w:val="000000"/>
        </w:rPr>
        <w:t>1</w:t>
      </w:r>
      <w:r>
        <w:rPr>
          <w:color w:val="000000"/>
        </w:rPr>
        <w:t xml:space="preserve"> «</w:t>
      </w:r>
      <w:r w:rsidR="00AF6075">
        <w:rPr>
          <w:color w:val="000000"/>
        </w:rPr>
        <w:t>Дошкольное</w:t>
      </w:r>
      <w:r>
        <w:rPr>
          <w:color w:val="000000"/>
        </w:rPr>
        <w:t xml:space="preserve"> образование» - </w:t>
      </w:r>
      <w:r w:rsidR="00580469">
        <w:rPr>
          <w:color w:val="000000"/>
        </w:rPr>
        <w:t xml:space="preserve">на </w:t>
      </w:r>
      <w:r w:rsidR="00305CA5">
        <w:rPr>
          <w:color w:val="000000"/>
        </w:rPr>
        <w:t xml:space="preserve">139 760,9 </w:t>
      </w:r>
      <w:r w:rsidR="00CE6A32">
        <w:rPr>
          <w:color w:val="000000"/>
        </w:rPr>
        <w:t>тыс. руб.</w:t>
      </w:r>
      <w:r w:rsidR="00AF6075">
        <w:rPr>
          <w:color w:val="000000"/>
        </w:rPr>
        <w:t xml:space="preserve"> или </w:t>
      </w:r>
      <w:r w:rsidR="00580469">
        <w:rPr>
          <w:color w:val="000000"/>
        </w:rPr>
        <w:t xml:space="preserve">на </w:t>
      </w:r>
      <w:r w:rsidR="00305CA5">
        <w:rPr>
          <w:color w:val="000000"/>
        </w:rPr>
        <w:t>55,0</w:t>
      </w:r>
      <w:r w:rsidR="00AF6075">
        <w:rPr>
          <w:color w:val="000000"/>
        </w:rPr>
        <w:t>%</w:t>
      </w:r>
      <w:r w:rsidR="00CE6A32">
        <w:rPr>
          <w:color w:val="000000"/>
        </w:rPr>
        <w:t>;</w:t>
      </w:r>
    </w:p>
    <w:p w:rsidR="000B33C2" w:rsidRDefault="00AF6075" w:rsidP="00D10F9B">
      <w:pPr>
        <w:spacing w:before="40"/>
        <w:ind w:firstLine="567"/>
        <w:jc w:val="both"/>
        <w:rPr>
          <w:color w:val="000000"/>
        </w:rPr>
      </w:pPr>
      <w:r>
        <w:rPr>
          <w:color w:val="000000"/>
        </w:rPr>
        <w:t>070</w:t>
      </w:r>
      <w:r w:rsidR="00305CA5">
        <w:rPr>
          <w:color w:val="000000"/>
        </w:rPr>
        <w:t>9</w:t>
      </w:r>
      <w:r>
        <w:rPr>
          <w:color w:val="000000"/>
        </w:rPr>
        <w:t xml:space="preserve"> «</w:t>
      </w:r>
      <w:r w:rsidR="00305CA5">
        <w:rPr>
          <w:color w:val="000000"/>
        </w:rPr>
        <w:t>Другие вопросы в области образования</w:t>
      </w:r>
      <w:r>
        <w:rPr>
          <w:color w:val="000000"/>
        </w:rPr>
        <w:t xml:space="preserve">» - </w:t>
      </w:r>
      <w:r w:rsidR="00580469">
        <w:rPr>
          <w:color w:val="000000"/>
        </w:rPr>
        <w:t xml:space="preserve">на </w:t>
      </w:r>
      <w:r w:rsidR="004F0DFC">
        <w:rPr>
          <w:color w:val="000000"/>
        </w:rPr>
        <w:t>9 251,7</w:t>
      </w:r>
      <w:r>
        <w:rPr>
          <w:color w:val="000000"/>
        </w:rPr>
        <w:t xml:space="preserve"> тыс. руб. или </w:t>
      </w:r>
      <w:r w:rsidR="00580469">
        <w:rPr>
          <w:color w:val="000000"/>
        </w:rPr>
        <w:t xml:space="preserve">на </w:t>
      </w:r>
      <w:r w:rsidR="004F0DFC">
        <w:rPr>
          <w:color w:val="000000"/>
        </w:rPr>
        <w:t>56,3</w:t>
      </w:r>
      <w:r>
        <w:rPr>
          <w:color w:val="000000"/>
        </w:rPr>
        <w:t>%</w:t>
      </w:r>
      <w:r w:rsidR="00F254C5">
        <w:rPr>
          <w:color w:val="000000"/>
        </w:rPr>
        <w:t>.</w:t>
      </w:r>
    </w:p>
    <w:p w:rsidR="00CA04EE" w:rsidRDefault="00AF73B1" w:rsidP="00CF280C">
      <w:pPr>
        <w:spacing w:before="80"/>
        <w:ind w:firstLine="567"/>
        <w:jc w:val="both"/>
      </w:pPr>
      <w:r w:rsidRPr="008704B4">
        <w:rPr>
          <w:b/>
        </w:rPr>
        <w:t>П</w:t>
      </w:r>
      <w:r w:rsidR="00E53053" w:rsidRPr="008704B4">
        <w:rPr>
          <w:b/>
        </w:rPr>
        <w:t>о разделу 08 «Культура</w:t>
      </w:r>
      <w:r w:rsidR="00EF2DCC" w:rsidRPr="008704B4">
        <w:rPr>
          <w:b/>
        </w:rPr>
        <w:t>,</w:t>
      </w:r>
      <w:r w:rsidR="00E53053" w:rsidRPr="008704B4">
        <w:rPr>
          <w:b/>
        </w:rPr>
        <w:t xml:space="preserve"> кинематография»</w:t>
      </w:r>
      <w:r w:rsidR="00E53053" w:rsidRPr="008704B4">
        <w:t xml:space="preserve"> </w:t>
      </w:r>
      <w:r w:rsidR="00CA04EE" w:rsidRPr="008704B4">
        <w:rPr>
          <w:color w:val="000000"/>
        </w:rPr>
        <w:t xml:space="preserve">на </w:t>
      </w:r>
      <w:r w:rsidR="00165EB2">
        <w:rPr>
          <w:color w:val="000000"/>
        </w:rPr>
        <w:t>2020</w:t>
      </w:r>
      <w:r w:rsidR="00CA04EE" w:rsidRPr="008704B4">
        <w:rPr>
          <w:color w:val="000000"/>
        </w:rPr>
        <w:t xml:space="preserve"> год бюджетные ассигнования предусмотрены в сумме </w:t>
      </w:r>
      <w:r w:rsidR="009E5946">
        <w:rPr>
          <w:bCs/>
          <w:iCs/>
          <w:color w:val="000000"/>
        </w:rPr>
        <w:t>4</w:t>
      </w:r>
      <w:r w:rsidR="005A74EE">
        <w:rPr>
          <w:bCs/>
          <w:iCs/>
          <w:color w:val="000000"/>
          <w:spacing w:val="60"/>
        </w:rPr>
        <w:t>6</w:t>
      </w:r>
      <w:r w:rsidR="005A74EE">
        <w:rPr>
          <w:bCs/>
          <w:iCs/>
          <w:color w:val="000000"/>
        </w:rPr>
        <w:t>130,3</w:t>
      </w:r>
      <w:r w:rsidR="009E5946" w:rsidRPr="008704B4">
        <w:rPr>
          <w:b/>
          <w:bCs/>
          <w:i/>
          <w:iCs/>
          <w:color w:val="000000"/>
        </w:rPr>
        <w:t xml:space="preserve"> </w:t>
      </w:r>
      <w:r w:rsidR="009E5946" w:rsidRPr="008704B4">
        <w:rPr>
          <w:color w:val="000000"/>
        </w:rPr>
        <w:t xml:space="preserve">тыс. руб., что на </w:t>
      </w:r>
      <w:r w:rsidR="005A74EE">
        <w:rPr>
          <w:color w:val="000000"/>
          <w:spacing w:val="60"/>
        </w:rPr>
        <w:t>5</w:t>
      </w:r>
      <w:r w:rsidR="005A74EE">
        <w:rPr>
          <w:color w:val="000000"/>
        </w:rPr>
        <w:t>684,7</w:t>
      </w:r>
      <w:r w:rsidR="009E5946" w:rsidRPr="008704B4">
        <w:rPr>
          <w:color w:val="000000"/>
        </w:rPr>
        <w:t xml:space="preserve"> тыс. руб. или на </w:t>
      </w:r>
      <w:r w:rsidR="005A74EE">
        <w:rPr>
          <w:color w:val="000000"/>
        </w:rPr>
        <w:t>11,0</w:t>
      </w:r>
      <w:r w:rsidR="009E5946" w:rsidRPr="008704B4">
        <w:rPr>
          <w:color w:val="000000"/>
        </w:rPr>
        <w:t xml:space="preserve">% </w:t>
      </w:r>
      <w:r w:rsidR="005A74EE">
        <w:rPr>
          <w:color w:val="000000"/>
        </w:rPr>
        <w:t>ниже</w:t>
      </w:r>
      <w:r w:rsidR="009E5946" w:rsidRPr="008704B4">
        <w:rPr>
          <w:color w:val="000000"/>
        </w:rPr>
        <w:t xml:space="preserve"> уточнённых плановых назначений на </w:t>
      </w:r>
      <w:r w:rsidR="00165EB2">
        <w:rPr>
          <w:color w:val="000000"/>
        </w:rPr>
        <w:t>2019</w:t>
      </w:r>
      <w:r w:rsidR="009E5946" w:rsidRPr="008704B4">
        <w:rPr>
          <w:color w:val="000000"/>
        </w:rPr>
        <w:t xml:space="preserve"> год и </w:t>
      </w:r>
      <w:r w:rsidR="009E5946">
        <w:rPr>
          <w:color w:val="000000"/>
        </w:rPr>
        <w:t xml:space="preserve">на </w:t>
      </w:r>
      <w:r w:rsidR="005A74EE">
        <w:rPr>
          <w:color w:val="000000"/>
          <w:spacing w:val="60"/>
        </w:rPr>
        <w:t>5</w:t>
      </w:r>
      <w:r w:rsidR="005A74EE">
        <w:rPr>
          <w:color w:val="000000"/>
        </w:rPr>
        <w:t>427,3</w:t>
      </w:r>
      <w:r w:rsidR="009E5946" w:rsidRPr="008704B4">
        <w:rPr>
          <w:color w:val="000000"/>
        </w:rPr>
        <w:t xml:space="preserve"> тыс. руб. или на </w:t>
      </w:r>
      <w:r w:rsidR="005A74EE">
        <w:rPr>
          <w:color w:val="000000"/>
        </w:rPr>
        <w:t>10</w:t>
      </w:r>
      <w:r w:rsidR="009E5946">
        <w:rPr>
          <w:color w:val="000000"/>
        </w:rPr>
        <w:t>,5</w:t>
      </w:r>
      <w:r w:rsidR="009E5946" w:rsidRPr="008704B4">
        <w:rPr>
          <w:color w:val="000000"/>
        </w:rPr>
        <w:t xml:space="preserve">% </w:t>
      </w:r>
      <w:r w:rsidR="004855C9">
        <w:rPr>
          <w:color w:val="000000"/>
        </w:rPr>
        <w:t>ниже</w:t>
      </w:r>
      <w:r w:rsidR="00570E10" w:rsidRPr="008704B4">
        <w:rPr>
          <w:color w:val="000000"/>
        </w:rPr>
        <w:t xml:space="preserve"> ожидаемого исполнения за </w:t>
      </w:r>
      <w:r w:rsidR="00165EB2">
        <w:rPr>
          <w:color w:val="000000"/>
        </w:rPr>
        <w:t>2019</w:t>
      </w:r>
      <w:r w:rsidR="00570E10" w:rsidRPr="008704B4">
        <w:rPr>
          <w:color w:val="000000"/>
        </w:rPr>
        <w:t xml:space="preserve"> год.</w:t>
      </w:r>
      <w:r w:rsidR="00AA7AF6">
        <w:rPr>
          <w:color w:val="000000"/>
        </w:rPr>
        <w:t xml:space="preserve"> </w:t>
      </w:r>
    </w:p>
    <w:p w:rsidR="007528D0" w:rsidRDefault="007528D0" w:rsidP="00FD60F5">
      <w:pPr>
        <w:spacing w:before="40"/>
        <w:ind w:firstLine="567"/>
        <w:jc w:val="both"/>
      </w:pPr>
      <w:r w:rsidRPr="00027B23">
        <w:rPr>
          <w:b/>
          <w:i/>
        </w:rPr>
        <w:t>Ревизионная комиссия отмечает</w:t>
      </w:r>
      <w:r>
        <w:t xml:space="preserve">, что в рамках финансирования </w:t>
      </w:r>
      <w:r w:rsidR="00ED52D8" w:rsidRPr="00426F19">
        <w:t>МКУК</w:t>
      </w:r>
      <w:r w:rsidR="00ED52D8" w:rsidRPr="00426F19">
        <w:rPr>
          <w:color w:val="000000"/>
          <w:shd w:val="clear" w:color="auto" w:fill="FFFFFF"/>
        </w:rPr>
        <w:t xml:space="preserve"> </w:t>
      </w:r>
      <w:r w:rsidR="00ED52D8" w:rsidRPr="001C229C">
        <w:rPr>
          <w:color w:val="000000"/>
          <w:shd w:val="clear" w:color="auto" w:fill="FFFFFF"/>
        </w:rPr>
        <w:t>«</w:t>
      </w:r>
      <w:r w:rsidR="00ED52D8" w:rsidRPr="001C229C">
        <w:rPr>
          <w:bCs/>
          <w:color w:val="000000"/>
          <w:shd w:val="clear" w:color="auto" w:fill="FFFFFF"/>
        </w:rPr>
        <w:t>Агиткультбригада</w:t>
      </w:r>
      <w:r w:rsidR="00ED52D8" w:rsidRPr="001C229C">
        <w:rPr>
          <w:color w:val="000000"/>
          <w:shd w:val="clear" w:color="auto" w:fill="FFFFFF"/>
        </w:rPr>
        <w:t>» Каргатского района</w:t>
      </w:r>
      <w:r w:rsidR="00ED52D8">
        <w:rPr>
          <w:color w:val="000000"/>
          <w:shd w:val="clear" w:color="auto" w:fill="FFFFFF"/>
        </w:rPr>
        <w:t xml:space="preserve"> предусмотрены средства на </w:t>
      </w:r>
      <w:r w:rsidR="00ED52D8" w:rsidRPr="00BB068B">
        <w:rPr>
          <w:b/>
          <w:i/>
          <w:color w:val="000000"/>
          <w:shd w:val="clear" w:color="auto" w:fill="FFFFFF"/>
        </w:rPr>
        <w:t>производство телевизионных программ для «Каргат ТВ»</w:t>
      </w:r>
      <w:r w:rsidR="003071A5" w:rsidRPr="00BB068B">
        <w:rPr>
          <w:b/>
          <w:i/>
          <w:color w:val="000000"/>
          <w:shd w:val="clear" w:color="auto" w:fill="FFFFFF"/>
        </w:rPr>
        <w:t xml:space="preserve"> </w:t>
      </w:r>
      <w:r w:rsidR="00226280">
        <w:rPr>
          <w:b/>
          <w:i/>
          <w:color w:val="000000"/>
          <w:shd w:val="clear" w:color="auto" w:fill="FFFFFF"/>
        </w:rPr>
        <w:t xml:space="preserve">в объёме </w:t>
      </w:r>
      <w:r w:rsidR="003071A5" w:rsidRPr="00BB068B">
        <w:rPr>
          <w:b/>
          <w:i/>
          <w:color w:val="000000"/>
          <w:shd w:val="clear" w:color="auto" w:fill="FFFFFF"/>
        </w:rPr>
        <w:t>около 4 млн. руб.</w:t>
      </w:r>
      <w:r w:rsidR="003071A5">
        <w:rPr>
          <w:color w:val="000000"/>
          <w:shd w:val="clear" w:color="auto" w:fill="FFFFFF"/>
        </w:rPr>
        <w:t>, в том числе</w:t>
      </w:r>
      <w:r w:rsidR="00A21074">
        <w:rPr>
          <w:color w:val="000000"/>
          <w:shd w:val="clear" w:color="auto" w:fill="FFFFFF"/>
        </w:rPr>
        <w:t>, заработная плата с налогами</w:t>
      </w:r>
      <w:r w:rsidR="00E8499C">
        <w:rPr>
          <w:color w:val="000000"/>
          <w:shd w:val="clear" w:color="auto" w:fill="FFFFFF"/>
        </w:rPr>
        <w:t xml:space="preserve"> (по расчётам Ревизионной комиссии)</w:t>
      </w:r>
      <w:r w:rsidR="00A21074">
        <w:rPr>
          <w:color w:val="000000"/>
          <w:shd w:val="clear" w:color="auto" w:fill="FFFFFF"/>
        </w:rPr>
        <w:t xml:space="preserve"> </w:t>
      </w:r>
      <w:r w:rsidR="001B3178">
        <w:rPr>
          <w:color w:val="000000"/>
          <w:shd w:val="clear" w:color="auto" w:fill="FFFFFF"/>
        </w:rPr>
        <w:t>–</w:t>
      </w:r>
      <w:r w:rsidR="00A21074">
        <w:rPr>
          <w:color w:val="000000"/>
          <w:shd w:val="clear" w:color="auto" w:fill="FFFFFF"/>
        </w:rPr>
        <w:t xml:space="preserve"> </w:t>
      </w:r>
      <w:r w:rsidR="001B3178" w:rsidRPr="00BB068B">
        <w:rPr>
          <w:color w:val="000000"/>
          <w:shd w:val="clear" w:color="auto" w:fill="FFFFFF"/>
        </w:rPr>
        <w:t>3676,4</w:t>
      </w:r>
      <w:r w:rsidR="001B3178">
        <w:rPr>
          <w:color w:val="000000"/>
          <w:shd w:val="clear" w:color="auto" w:fill="FFFFFF"/>
        </w:rPr>
        <w:t xml:space="preserve"> тыс. руб.,</w:t>
      </w:r>
      <w:r w:rsidR="005B1AFC">
        <w:rPr>
          <w:color w:val="000000"/>
          <w:shd w:val="clear" w:color="auto" w:fill="FFFFFF"/>
        </w:rPr>
        <w:t xml:space="preserve"> услуги по размещению и обеспечению функционирования ТВ – 32,4 тыс. руб., </w:t>
      </w:r>
      <w:r w:rsidR="00027B23">
        <w:rPr>
          <w:color w:val="000000"/>
          <w:shd w:val="clear" w:color="auto" w:fill="FFFFFF"/>
        </w:rPr>
        <w:t xml:space="preserve">услуги по размещению телепередач в эфире канала ОТС – 427,2 тыс. руб. </w:t>
      </w:r>
    </w:p>
    <w:p w:rsidR="00DB6B83" w:rsidRPr="000D7A46" w:rsidRDefault="00BB068B" w:rsidP="00FD60F5">
      <w:pPr>
        <w:spacing w:before="40"/>
        <w:ind w:firstLine="567"/>
        <w:jc w:val="both"/>
        <w:rPr>
          <w:b/>
          <w:i/>
        </w:rPr>
      </w:pPr>
      <w:r>
        <w:rPr>
          <w:i/>
        </w:rPr>
        <w:t>На основании вышесказанного</w:t>
      </w:r>
      <w:r w:rsidR="00226280">
        <w:rPr>
          <w:i/>
        </w:rPr>
        <w:t>, а также,</w:t>
      </w:r>
      <w:r w:rsidR="00114758">
        <w:rPr>
          <w:i/>
        </w:rPr>
        <w:t xml:space="preserve"> в связи</w:t>
      </w:r>
      <w:r w:rsidR="00DB6B83" w:rsidRPr="000D7A46">
        <w:rPr>
          <w:i/>
        </w:rPr>
        <w:t xml:space="preserve"> с отключением аналогового телевидения и резким снижением потребителей услуги</w:t>
      </w:r>
      <w:r w:rsidR="00226280">
        <w:rPr>
          <w:i/>
        </w:rPr>
        <w:t>,</w:t>
      </w:r>
      <w:r w:rsidR="00DB6B83" w:rsidRPr="000D7A46">
        <w:rPr>
          <w:i/>
        </w:rPr>
        <w:t xml:space="preserve"> </w:t>
      </w:r>
      <w:r w:rsidR="000D7A46" w:rsidRPr="00226280">
        <w:rPr>
          <w:b/>
          <w:i/>
        </w:rPr>
        <w:t xml:space="preserve">необходимо </w:t>
      </w:r>
      <w:r w:rsidR="00DB6B83" w:rsidRPr="00226280">
        <w:rPr>
          <w:b/>
          <w:i/>
        </w:rPr>
        <w:t>обратить особое внимание</w:t>
      </w:r>
      <w:r w:rsidR="00DB6B83" w:rsidRPr="000D7A46">
        <w:rPr>
          <w:i/>
        </w:rPr>
        <w:t xml:space="preserve"> на целесообразность расходования бюджетных средств </w:t>
      </w:r>
      <w:r w:rsidR="000D7A46" w:rsidRPr="000D7A46">
        <w:rPr>
          <w:i/>
        </w:rPr>
        <w:t xml:space="preserve">в предполагаемом объёме </w:t>
      </w:r>
      <w:r w:rsidR="00DB6B83" w:rsidRPr="000D7A46">
        <w:rPr>
          <w:i/>
        </w:rPr>
        <w:t>на производство телевизионных программ для «Каргат ТВ»</w:t>
      </w:r>
      <w:r w:rsidR="000D7A46" w:rsidRPr="000D7A46">
        <w:rPr>
          <w:i/>
        </w:rPr>
        <w:t>.</w:t>
      </w:r>
    </w:p>
    <w:p w:rsidR="00C30FA5" w:rsidRDefault="00EF2DCC" w:rsidP="00CF280C">
      <w:pPr>
        <w:spacing w:before="80"/>
        <w:ind w:firstLine="567"/>
        <w:jc w:val="both"/>
        <w:rPr>
          <w:color w:val="000000"/>
        </w:rPr>
      </w:pPr>
      <w:r w:rsidRPr="008704B4">
        <w:rPr>
          <w:b/>
          <w:color w:val="000000"/>
        </w:rPr>
        <w:t>По разделу 10 «Социальная политика»</w:t>
      </w:r>
      <w:r w:rsidRPr="008704B4">
        <w:rPr>
          <w:color w:val="000000"/>
        </w:rPr>
        <w:t xml:space="preserve"> на </w:t>
      </w:r>
      <w:r w:rsidR="00165EB2">
        <w:rPr>
          <w:color w:val="000000"/>
        </w:rPr>
        <w:t>2020</w:t>
      </w:r>
      <w:r w:rsidRPr="008704B4">
        <w:rPr>
          <w:color w:val="000000"/>
        </w:rPr>
        <w:t xml:space="preserve"> год бюджетные ассигнования предусмотрены в сумме </w:t>
      </w:r>
      <w:r w:rsidR="00A61B16">
        <w:rPr>
          <w:bCs/>
          <w:iCs/>
          <w:color w:val="000000"/>
        </w:rPr>
        <w:t>7</w:t>
      </w:r>
      <w:r w:rsidR="006B73D5">
        <w:rPr>
          <w:bCs/>
          <w:iCs/>
          <w:color w:val="000000"/>
          <w:spacing w:val="60"/>
        </w:rPr>
        <w:t>3</w:t>
      </w:r>
      <w:r w:rsidR="007F0D32">
        <w:rPr>
          <w:bCs/>
          <w:iCs/>
          <w:color w:val="000000"/>
        </w:rPr>
        <w:t>482</w:t>
      </w:r>
      <w:r w:rsidR="006B73D5">
        <w:rPr>
          <w:bCs/>
          <w:iCs/>
          <w:color w:val="000000"/>
        </w:rPr>
        <w:t>,</w:t>
      </w:r>
      <w:r w:rsidR="007F0D32">
        <w:rPr>
          <w:bCs/>
          <w:iCs/>
          <w:color w:val="000000"/>
        </w:rPr>
        <w:t>4</w:t>
      </w:r>
      <w:r w:rsidRPr="008704B4">
        <w:rPr>
          <w:b/>
          <w:bCs/>
          <w:i/>
          <w:iCs/>
          <w:color w:val="000000"/>
        </w:rPr>
        <w:t xml:space="preserve"> </w:t>
      </w:r>
      <w:r w:rsidRPr="008704B4">
        <w:rPr>
          <w:color w:val="000000"/>
        </w:rPr>
        <w:t xml:space="preserve">тыс. руб., что </w:t>
      </w:r>
      <w:r w:rsidR="006B73D5" w:rsidRPr="008704B4">
        <w:rPr>
          <w:color w:val="000000"/>
        </w:rPr>
        <w:t xml:space="preserve">на </w:t>
      </w:r>
      <w:r w:rsidR="006B73D5">
        <w:rPr>
          <w:color w:val="000000"/>
          <w:spacing w:val="60"/>
        </w:rPr>
        <w:t>2</w:t>
      </w:r>
      <w:r w:rsidR="006B73D5">
        <w:rPr>
          <w:color w:val="000000"/>
        </w:rPr>
        <w:t xml:space="preserve">612,7 </w:t>
      </w:r>
      <w:r w:rsidR="006B73D5" w:rsidRPr="008704B4">
        <w:rPr>
          <w:color w:val="000000"/>
        </w:rPr>
        <w:t xml:space="preserve">тыс. руб. или на </w:t>
      </w:r>
      <w:r w:rsidR="006B73D5">
        <w:rPr>
          <w:color w:val="000000"/>
        </w:rPr>
        <w:t>3,4</w:t>
      </w:r>
      <w:r w:rsidR="006B73D5" w:rsidRPr="008704B4">
        <w:rPr>
          <w:color w:val="000000"/>
        </w:rPr>
        <w:t xml:space="preserve">% </w:t>
      </w:r>
      <w:r w:rsidR="006B73D5">
        <w:rPr>
          <w:color w:val="000000"/>
        </w:rPr>
        <w:t>ниже</w:t>
      </w:r>
      <w:r w:rsidR="006B73D5" w:rsidRPr="008704B4">
        <w:rPr>
          <w:color w:val="000000"/>
        </w:rPr>
        <w:t xml:space="preserve"> уточнённых плановых назначений на </w:t>
      </w:r>
      <w:r w:rsidR="006B73D5">
        <w:rPr>
          <w:color w:val="000000"/>
        </w:rPr>
        <w:t>2019</w:t>
      </w:r>
      <w:r w:rsidR="006B73D5" w:rsidRPr="008704B4">
        <w:rPr>
          <w:color w:val="000000"/>
        </w:rPr>
        <w:t xml:space="preserve"> год и </w:t>
      </w:r>
      <w:r w:rsidR="006B73D5">
        <w:rPr>
          <w:color w:val="000000"/>
        </w:rPr>
        <w:t xml:space="preserve">на </w:t>
      </w:r>
      <w:r w:rsidR="006B73D5">
        <w:rPr>
          <w:color w:val="000000"/>
          <w:spacing w:val="60"/>
        </w:rPr>
        <w:t>2</w:t>
      </w:r>
      <w:r w:rsidR="006B73D5">
        <w:rPr>
          <w:color w:val="000000"/>
        </w:rPr>
        <w:t>549,8</w:t>
      </w:r>
      <w:r w:rsidR="006B73D5" w:rsidRPr="008704B4">
        <w:rPr>
          <w:color w:val="000000"/>
        </w:rPr>
        <w:t xml:space="preserve"> тыс. руб. или на </w:t>
      </w:r>
      <w:r w:rsidR="006B73D5">
        <w:rPr>
          <w:color w:val="000000"/>
        </w:rPr>
        <w:t>3,4</w:t>
      </w:r>
      <w:r w:rsidR="006B73D5" w:rsidRPr="008704B4">
        <w:rPr>
          <w:color w:val="000000"/>
        </w:rPr>
        <w:t xml:space="preserve">% </w:t>
      </w:r>
      <w:r w:rsidR="006B73D5">
        <w:rPr>
          <w:color w:val="000000"/>
        </w:rPr>
        <w:t>ниже</w:t>
      </w:r>
      <w:r w:rsidR="006B73D5" w:rsidRPr="008704B4">
        <w:rPr>
          <w:color w:val="000000"/>
        </w:rPr>
        <w:t xml:space="preserve"> ожидаемого исполнения за </w:t>
      </w:r>
      <w:r w:rsidR="006B73D5">
        <w:rPr>
          <w:color w:val="000000"/>
        </w:rPr>
        <w:t>2019</w:t>
      </w:r>
      <w:r w:rsidR="006B73D5" w:rsidRPr="008704B4">
        <w:rPr>
          <w:color w:val="000000"/>
        </w:rPr>
        <w:t xml:space="preserve"> год.</w:t>
      </w:r>
    </w:p>
    <w:p w:rsidR="00BD4E92" w:rsidRDefault="008C328E" w:rsidP="00B37883">
      <w:pPr>
        <w:spacing w:before="60"/>
        <w:ind w:firstLine="567"/>
        <w:jc w:val="both"/>
        <w:rPr>
          <w:color w:val="000000"/>
        </w:rPr>
      </w:pPr>
      <w:r>
        <w:rPr>
          <w:color w:val="000000"/>
        </w:rPr>
        <w:t>По подразделу 1001 н</w:t>
      </w:r>
      <w:r w:rsidR="00B20072">
        <w:rPr>
          <w:color w:val="000000"/>
        </w:rPr>
        <w:t>а доплату к пенсии муниципальным служащим планир</w:t>
      </w:r>
      <w:r w:rsidR="00BA75B9">
        <w:rPr>
          <w:color w:val="000000"/>
        </w:rPr>
        <w:t>уется</w:t>
      </w:r>
      <w:r w:rsidR="00B20072">
        <w:rPr>
          <w:color w:val="000000"/>
        </w:rPr>
        <w:t xml:space="preserve"> </w:t>
      </w:r>
      <w:r w:rsidR="00B20072" w:rsidRPr="0038312A">
        <w:rPr>
          <w:color w:val="000000"/>
          <w:spacing w:val="60"/>
        </w:rPr>
        <w:t>1</w:t>
      </w:r>
      <w:r w:rsidR="00247252">
        <w:rPr>
          <w:color w:val="000000"/>
        </w:rPr>
        <w:t>610,0</w:t>
      </w:r>
      <w:r w:rsidR="00B20072">
        <w:rPr>
          <w:color w:val="000000"/>
        </w:rPr>
        <w:t xml:space="preserve"> тыс. руб., в том числе</w:t>
      </w:r>
      <w:r w:rsidR="00CE2F23">
        <w:rPr>
          <w:color w:val="000000"/>
        </w:rPr>
        <w:t>:</w:t>
      </w:r>
      <w:r w:rsidR="00B37883">
        <w:rPr>
          <w:color w:val="000000"/>
        </w:rPr>
        <w:t xml:space="preserve"> </w:t>
      </w:r>
      <w:r w:rsidR="00CE2F23">
        <w:rPr>
          <w:color w:val="000000"/>
        </w:rPr>
        <w:t>Совет депутатов</w:t>
      </w:r>
      <w:r w:rsidR="00BD4E92">
        <w:rPr>
          <w:color w:val="000000"/>
        </w:rPr>
        <w:t xml:space="preserve"> – 1</w:t>
      </w:r>
      <w:r w:rsidR="00247252">
        <w:rPr>
          <w:color w:val="000000"/>
        </w:rPr>
        <w:t>60,0</w:t>
      </w:r>
      <w:r w:rsidR="00BD4E92">
        <w:rPr>
          <w:color w:val="000000"/>
        </w:rPr>
        <w:t xml:space="preserve"> тыс. руб. (2</w:t>
      </w:r>
      <w:r w:rsidR="00471178">
        <w:rPr>
          <w:color w:val="000000"/>
        </w:rPr>
        <w:t xml:space="preserve"> чел.</w:t>
      </w:r>
      <w:r w:rsidR="00BD4E92">
        <w:rPr>
          <w:color w:val="000000"/>
        </w:rPr>
        <w:t xml:space="preserve"> х </w:t>
      </w:r>
      <w:r w:rsidR="005647CA">
        <w:rPr>
          <w:color w:val="000000"/>
        </w:rPr>
        <w:t>12 мес. х 6667,74</w:t>
      </w:r>
      <w:r w:rsidR="00BD4E92">
        <w:rPr>
          <w:color w:val="000000"/>
        </w:rPr>
        <w:t xml:space="preserve"> руб.)</w:t>
      </w:r>
      <w:r w:rsidR="00B37883">
        <w:rPr>
          <w:color w:val="000000"/>
        </w:rPr>
        <w:t xml:space="preserve">, </w:t>
      </w:r>
      <w:r w:rsidR="00BD4E92">
        <w:rPr>
          <w:color w:val="000000"/>
        </w:rPr>
        <w:t>администрация района – 1</w:t>
      </w:r>
      <w:r w:rsidR="00056669">
        <w:rPr>
          <w:color w:val="000000"/>
        </w:rPr>
        <w:t> 450,0</w:t>
      </w:r>
      <w:r w:rsidR="00BD4E92">
        <w:rPr>
          <w:color w:val="000000"/>
        </w:rPr>
        <w:t xml:space="preserve"> тыс. руб. (1</w:t>
      </w:r>
      <w:r w:rsidR="00056669">
        <w:rPr>
          <w:color w:val="000000"/>
        </w:rPr>
        <w:t>7</w:t>
      </w:r>
      <w:r w:rsidR="00471178">
        <w:rPr>
          <w:color w:val="000000"/>
        </w:rPr>
        <w:t xml:space="preserve"> чел.</w:t>
      </w:r>
      <w:r w:rsidR="00BD4E92">
        <w:rPr>
          <w:color w:val="000000"/>
        </w:rPr>
        <w:t xml:space="preserve"> х </w:t>
      </w:r>
      <w:r w:rsidR="005647CA">
        <w:rPr>
          <w:color w:val="000000"/>
        </w:rPr>
        <w:t>12 мес. х 7107,81</w:t>
      </w:r>
      <w:r w:rsidR="00BD4E92">
        <w:rPr>
          <w:color w:val="000000"/>
        </w:rPr>
        <w:t xml:space="preserve"> руб.)</w:t>
      </w:r>
      <w:r w:rsidR="005F5B38">
        <w:rPr>
          <w:color w:val="000000"/>
        </w:rPr>
        <w:t>.</w:t>
      </w:r>
    </w:p>
    <w:p w:rsidR="00E94D83" w:rsidRDefault="00E94D83" w:rsidP="00E94D83">
      <w:pPr>
        <w:autoSpaceDE w:val="0"/>
        <w:autoSpaceDN w:val="0"/>
        <w:adjustRightInd w:val="0"/>
        <w:spacing w:before="60"/>
        <w:ind w:firstLine="567"/>
        <w:jc w:val="both"/>
      </w:pPr>
      <w:r w:rsidRPr="00BA75B9">
        <w:rPr>
          <w:i/>
          <w:color w:val="000000"/>
        </w:rPr>
        <w:t>Ревизионная комиссия отмечает</w:t>
      </w:r>
      <w:r>
        <w:rPr>
          <w:color w:val="000000"/>
        </w:rPr>
        <w:t xml:space="preserve">, что Советом депутатов для расчёта на 2020 год </w:t>
      </w:r>
      <w:r w:rsidR="006055E3">
        <w:rPr>
          <w:color w:val="000000"/>
        </w:rPr>
        <w:t>использован</w:t>
      </w:r>
      <w:r>
        <w:rPr>
          <w:color w:val="000000"/>
        </w:rPr>
        <w:t xml:space="preserve"> </w:t>
      </w:r>
      <w:r w:rsidR="003D314C">
        <w:rPr>
          <w:color w:val="000000"/>
        </w:rPr>
        <w:t>р</w:t>
      </w:r>
      <w:r>
        <w:t>азмер фиксированной выплаты к страховой пенсии по старости</w:t>
      </w:r>
      <w:r w:rsidR="003D314C">
        <w:t>, действующий в 2019 году, а администрацией района – установленный на 2020 год</w:t>
      </w:r>
      <w:r w:rsidR="002E0E09">
        <w:t xml:space="preserve"> (Федеральный закон от 03.10.2018 №350-ФЗ)</w:t>
      </w:r>
      <w:r w:rsidR="003D314C">
        <w:t>.</w:t>
      </w:r>
    </w:p>
    <w:p w:rsidR="00EF2DCC" w:rsidRPr="008704B4" w:rsidRDefault="00EF2DCC" w:rsidP="00CF280C">
      <w:pPr>
        <w:spacing w:before="80"/>
        <w:ind w:firstLine="567"/>
        <w:jc w:val="both"/>
        <w:rPr>
          <w:color w:val="000000"/>
        </w:rPr>
      </w:pPr>
      <w:r w:rsidRPr="008704B4">
        <w:rPr>
          <w:b/>
        </w:rPr>
        <w:t>По разделу 11 «Физическая культура и спорт»</w:t>
      </w:r>
      <w:r w:rsidRPr="008704B4">
        <w:t xml:space="preserve"> </w:t>
      </w:r>
      <w:r w:rsidRPr="008704B4">
        <w:rPr>
          <w:color w:val="000000"/>
        </w:rPr>
        <w:t xml:space="preserve">на </w:t>
      </w:r>
      <w:r w:rsidR="00165EB2">
        <w:rPr>
          <w:color w:val="000000"/>
        </w:rPr>
        <w:t>2020</w:t>
      </w:r>
      <w:r w:rsidRPr="008704B4">
        <w:rPr>
          <w:color w:val="000000"/>
        </w:rPr>
        <w:t xml:space="preserve"> год бюджетные ассигнования предусмотрены в сумме </w:t>
      </w:r>
      <w:r w:rsidR="003C5781">
        <w:rPr>
          <w:bCs/>
          <w:iCs/>
          <w:color w:val="000000"/>
        </w:rPr>
        <w:t>1</w:t>
      </w:r>
      <w:r w:rsidR="00AC194E">
        <w:rPr>
          <w:bCs/>
          <w:iCs/>
          <w:color w:val="000000"/>
          <w:spacing w:val="60"/>
        </w:rPr>
        <w:t>4</w:t>
      </w:r>
      <w:r w:rsidR="00AC194E">
        <w:rPr>
          <w:bCs/>
          <w:iCs/>
          <w:color w:val="000000"/>
        </w:rPr>
        <w:t>972</w:t>
      </w:r>
      <w:r w:rsidR="00F26F55">
        <w:rPr>
          <w:bCs/>
          <w:iCs/>
          <w:color w:val="000000"/>
        </w:rPr>
        <w:t>,0</w:t>
      </w:r>
      <w:r w:rsidRPr="008704B4">
        <w:rPr>
          <w:b/>
          <w:bCs/>
          <w:i/>
          <w:iCs/>
          <w:color w:val="000000"/>
        </w:rPr>
        <w:t xml:space="preserve"> </w:t>
      </w:r>
      <w:r w:rsidRPr="008704B4">
        <w:rPr>
          <w:color w:val="000000"/>
        </w:rPr>
        <w:t xml:space="preserve">тыс. руб., что на </w:t>
      </w:r>
      <w:r w:rsidR="00AC194E">
        <w:rPr>
          <w:color w:val="000000"/>
        </w:rPr>
        <w:t>3</w:t>
      </w:r>
      <w:r w:rsidR="00AC194E">
        <w:rPr>
          <w:color w:val="000000"/>
          <w:spacing w:val="60"/>
        </w:rPr>
        <w:t>5</w:t>
      </w:r>
      <w:r w:rsidR="00AC194E">
        <w:rPr>
          <w:color w:val="000000"/>
        </w:rPr>
        <w:t xml:space="preserve">511,2 </w:t>
      </w:r>
      <w:r w:rsidR="00AC194E" w:rsidRPr="008704B4">
        <w:rPr>
          <w:color w:val="000000"/>
        </w:rPr>
        <w:t xml:space="preserve">тыс. руб. или на </w:t>
      </w:r>
      <w:r w:rsidR="00AC194E">
        <w:rPr>
          <w:color w:val="000000"/>
        </w:rPr>
        <w:t>70,3</w:t>
      </w:r>
      <w:r w:rsidR="00AC194E" w:rsidRPr="008704B4">
        <w:rPr>
          <w:color w:val="000000"/>
        </w:rPr>
        <w:t xml:space="preserve">% </w:t>
      </w:r>
      <w:r w:rsidR="00AC194E">
        <w:rPr>
          <w:color w:val="000000"/>
        </w:rPr>
        <w:t>ниже</w:t>
      </w:r>
      <w:r w:rsidR="00AC194E" w:rsidRPr="008704B4">
        <w:rPr>
          <w:color w:val="000000"/>
        </w:rPr>
        <w:t xml:space="preserve"> уточнённых плановых назначений на </w:t>
      </w:r>
      <w:r w:rsidR="00AC194E">
        <w:rPr>
          <w:color w:val="000000"/>
        </w:rPr>
        <w:t>2019</w:t>
      </w:r>
      <w:r w:rsidR="00AC194E" w:rsidRPr="008704B4">
        <w:rPr>
          <w:color w:val="000000"/>
        </w:rPr>
        <w:t xml:space="preserve"> год и </w:t>
      </w:r>
      <w:r w:rsidR="00AC194E">
        <w:rPr>
          <w:color w:val="000000"/>
        </w:rPr>
        <w:t xml:space="preserve">на </w:t>
      </w:r>
      <w:r w:rsidR="00B61034">
        <w:rPr>
          <w:color w:val="000000"/>
        </w:rPr>
        <w:t>2</w:t>
      </w:r>
      <w:r w:rsidR="00B61034">
        <w:rPr>
          <w:color w:val="000000"/>
          <w:spacing w:val="60"/>
        </w:rPr>
        <w:t>8</w:t>
      </w:r>
      <w:r w:rsidR="00B61034">
        <w:rPr>
          <w:color w:val="000000"/>
        </w:rPr>
        <w:t>916,3</w:t>
      </w:r>
      <w:r w:rsidR="00AC194E" w:rsidRPr="008704B4">
        <w:rPr>
          <w:color w:val="000000"/>
        </w:rPr>
        <w:t xml:space="preserve"> тыс. руб. или на </w:t>
      </w:r>
      <w:r w:rsidR="00B61034">
        <w:rPr>
          <w:color w:val="000000"/>
        </w:rPr>
        <w:t>65,9</w:t>
      </w:r>
      <w:r w:rsidR="00AC194E" w:rsidRPr="008704B4">
        <w:rPr>
          <w:color w:val="000000"/>
        </w:rPr>
        <w:t xml:space="preserve">% </w:t>
      </w:r>
      <w:r w:rsidR="00AC194E">
        <w:rPr>
          <w:color w:val="000000"/>
        </w:rPr>
        <w:t>ниже</w:t>
      </w:r>
      <w:r w:rsidR="00AC194E" w:rsidRPr="008704B4">
        <w:rPr>
          <w:color w:val="000000"/>
        </w:rPr>
        <w:t xml:space="preserve"> ожидаемого исполнения за </w:t>
      </w:r>
      <w:r w:rsidR="00AC194E">
        <w:rPr>
          <w:color w:val="000000"/>
        </w:rPr>
        <w:t>2019</w:t>
      </w:r>
      <w:r w:rsidR="00AC194E" w:rsidRPr="008704B4">
        <w:rPr>
          <w:color w:val="000000"/>
        </w:rPr>
        <w:t xml:space="preserve"> год.</w:t>
      </w:r>
    </w:p>
    <w:p w:rsidR="00DE4CC0" w:rsidRPr="008704B4" w:rsidRDefault="00DE4CC0" w:rsidP="00CF280C">
      <w:pPr>
        <w:spacing w:before="80"/>
        <w:ind w:firstLine="567"/>
        <w:jc w:val="both"/>
      </w:pPr>
      <w:r w:rsidRPr="008704B4">
        <w:rPr>
          <w:b/>
        </w:rPr>
        <w:t>По разделу 14 «Межбюджетные трансферты</w:t>
      </w:r>
      <w:r w:rsidRPr="008704B4">
        <w:t xml:space="preserve"> </w:t>
      </w:r>
      <w:r w:rsidRPr="008704B4">
        <w:rPr>
          <w:b/>
        </w:rPr>
        <w:t>бюджетам субъектов Российской Федерации и муниципальных образований общего характера»</w:t>
      </w:r>
      <w:r w:rsidRPr="008704B4">
        <w:t xml:space="preserve"> общий объём межбюджетных трансфертов на </w:t>
      </w:r>
      <w:r w:rsidR="00165EB2">
        <w:t>2020</w:t>
      </w:r>
      <w:r w:rsidRPr="008704B4">
        <w:t xml:space="preserve"> год составит </w:t>
      </w:r>
      <w:r w:rsidR="00B61034">
        <w:t>10</w:t>
      </w:r>
      <w:r w:rsidR="00B61034">
        <w:rPr>
          <w:spacing w:val="60"/>
        </w:rPr>
        <w:t>8</w:t>
      </w:r>
      <w:r w:rsidR="00B61034">
        <w:t>419,2</w:t>
      </w:r>
      <w:r w:rsidRPr="008704B4">
        <w:t xml:space="preserve"> тыс. руб., что на </w:t>
      </w:r>
      <w:r w:rsidR="00B61034">
        <w:rPr>
          <w:spacing w:val="60"/>
        </w:rPr>
        <w:t>4</w:t>
      </w:r>
      <w:r w:rsidR="00B61034">
        <w:t>380,3</w:t>
      </w:r>
      <w:r w:rsidR="00591F57">
        <w:t xml:space="preserve"> </w:t>
      </w:r>
      <w:r w:rsidRPr="008704B4">
        <w:t xml:space="preserve">тыс. руб. или на </w:t>
      </w:r>
      <w:r w:rsidR="00F27350">
        <w:t>4,2</w:t>
      </w:r>
      <w:r w:rsidRPr="008704B4">
        <w:t xml:space="preserve">% </w:t>
      </w:r>
      <w:r w:rsidR="00F27350">
        <w:t>выше</w:t>
      </w:r>
      <w:r w:rsidRPr="008704B4">
        <w:t xml:space="preserve"> уровня </w:t>
      </w:r>
      <w:r w:rsidR="00165EB2">
        <w:t>2019</w:t>
      </w:r>
      <w:r w:rsidRPr="008704B4">
        <w:t xml:space="preserve"> года. </w:t>
      </w:r>
    </w:p>
    <w:p w:rsidR="00D10F9B" w:rsidRDefault="006618BE" w:rsidP="00D10F9B">
      <w:pPr>
        <w:spacing w:before="40"/>
        <w:ind w:firstLine="567"/>
        <w:jc w:val="both"/>
        <w:rPr>
          <w:sz w:val="20"/>
          <w:szCs w:val="20"/>
        </w:rPr>
      </w:pPr>
      <w:r>
        <w:t xml:space="preserve">Анализ предоставления </w:t>
      </w:r>
      <w:r w:rsidR="00DE6B4A" w:rsidRPr="008704B4">
        <w:t>дотаци</w:t>
      </w:r>
      <w:r w:rsidR="00DE6B4A">
        <w:t>и</w:t>
      </w:r>
      <w:r w:rsidR="00DE6B4A" w:rsidRPr="008704B4">
        <w:t xml:space="preserve"> на выравнивание бюджетной обеспеченности </w:t>
      </w:r>
      <w:r w:rsidR="00DE6B4A">
        <w:t xml:space="preserve">бюджетам поселений + ИБМТ на </w:t>
      </w:r>
      <w:r w:rsidR="00DE6B4A" w:rsidRPr="00DE6B4A">
        <w:t>обеспечение сбалансированности местных бюджетов</w:t>
      </w:r>
      <w:r w:rsidR="00FB3AD8">
        <w:t xml:space="preserve"> </w:t>
      </w:r>
      <w:r>
        <w:t xml:space="preserve">представлен в таблице </w:t>
      </w:r>
      <w:r w:rsidR="00DE6B4A">
        <w:t>8</w:t>
      </w:r>
      <w:r>
        <w:t>.</w:t>
      </w:r>
      <w:r w:rsidR="00D10F9B">
        <w:rPr>
          <w:sz w:val="20"/>
          <w:szCs w:val="20"/>
        </w:rPr>
        <w:br w:type="page"/>
      </w:r>
    </w:p>
    <w:p w:rsidR="00D53924" w:rsidRPr="008704B4" w:rsidRDefault="00D53924" w:rsidP="00750DAB">
      <w:pPr>
        <w:spacing w:after="120"/>
        <w:jc w:val="right"/>
        <w:rPr>
          <w:sz w:val="20"/>
          <w:szCs w:val="20"/>
        </w:rPr>
      </w:pPr>
      <w:r w:rsidRPr="008704B4">
        <w:rPr>
          <w:sz w:val="20"/>
          <w:szCs w:val="20"/>
        </w:rPr>
        <w:lastRenderedPageBreak/>
        <w:t xml:space="preserve">Таблица </w:t>
      </w:r>
      <w:r w:rsidR="00DE6B4A">
        <w:rPr>
          <w:sz w:val="20"/>
          <w:szCs w:val="20"/>
        </w:rPr>
        <w:t>8</w:t>
      </w:r>
      <w:r w:rsidRPr="008704B4">
        <w:rPr>
          <w:sz w:val="20"/>
          <w:szCs w:val="20"/>
        </w:rPr>
        <w:t xml:space="preserve"> (тыс. руб.)</w:t>
      </w:r>
    </w:p>
    <w:tbl>
      <w:tblPr>
        <w:tblW w:w="9638" w:type="dxa"/>
        <w:tblInd w:w="93" w:type="dxa"/>
        <w:tblLook w:val="04A0" w:firstRow="1" w:lastRow="0" w:firstColumn="1" w:lastColumn="0" w:noHBand="0" w:noVBand="1"/>
      </w:tblPr>
      <w:tblGrid>
        <w:gridCol w:w="2268"/>
        <w:gridCol w:w="1417"/>
        <w:gridCol w:w="1134"/>
        <w:gridCol w:w="1417"/>
        <w:gridCol w:w="1134"/>
        <w:gridCol w:w="1134"/>
        <w:gridCol w:w="1134"/>
      </w:tblGrid>
      <w:tr w:rsidR="00D53924" w:rsidTr="0037485B">
        <w:trPr>
          <w:trHeight w:val="340"/>
        </w:trPr>
        <w:tc>
          <w:tcPr>
            <w:tcW w:w="2268" w:type="dxa"/>
            <w:vMerge w:val="restart"/>
            <w:tcBorders>
              <w:top w:val="single" w:sz="4" w:space="0" w:color="auto"/>
              <w:left w:val="single" w:sz="4" w:space="0" w:color="auto"/>
              <w:right w:val="single" w:sz="4" w:space="0" w:color="auto"/>
            </w:tcBorders>
            <w:shd w:val="clear" w:color="auto" w:fill="auto"/>
            <w:noWrap/>
            <w:vAlign w:val="center"/>
            <w:hideMark/>
          </w:tcPr>
          <w:p w:rsidR="00D53924" w:rsidRPr="00D53924" w:rsidRDefault="00D53924">
            <w:pPr>
              <w:jc w:val="center"/>
              <w:rPr>
                <w:i/>
                <w:iCs/>
                <w:color w:val="000000"/>
                <w:sz w:val="20"/>
                <w:szCs w:val="20"/>
              </w:rPr>
            </w:pPr>
            <w:r w:rsidRPr="00D53924">
              <w:rPr>
                <w:i/>
                <w:iCs/>
                <w:color w:val="000000"/>
                <w:sz w:val="20"/>
                <w:szCs w:val="20"/>
              </w:rPr>
              <w:t>М</w:t>
            </w:r>
            <w:r w:rsidR="009D1FF5">
              <w:rPr>
                <w:i/>
                <w:iCs/>
                <w:color w:val="000000"/>
                <w:sz w:val="20"/>
                <w:szCs w:val="20"/>
              </w:rPr>
              <w:t>униципальное образование</w:t>
            </w:r>
          </w:p>
        </w:tc>
        <w:tc>
          <w:tcPr>
            <w:tcW w:w="2551" w:type="dxa"/>
            <w:gridSpan w:val="2"/>
            <w:tcBorders>
              <w:top w:val="single" w:sz="4" w:space="0" w:color="auto"/>
              <w:left w:val="nil"/>
              <w:bottom w:val="single" w:sz="4" w:space="0" w:color="auto"/>
              <w:right w:val="single" w:sz="4" w:space="0" w:color="auto"/>
            </w:tcBorders>
            <w:shd w:val="clear" w:color="auto" w:fill="auto"/>
            <w:noWrap/>
            <w:vAlign w:val="center"/>
            <w:hideMark/>
          </w:tcPr>
          <w:p w:rsidR="00D53924" w:rsidRPr="00D53924" w:rsidRDefault="00165EB2">
            <w:pPr>
              <w:jc w:val="center"/>
              <w:rPr>
                <w:i/>
                <w:iCs/>
                <w:color w:val="000000"/>
                <w:sz w:val="20"/>
                <w:szCs w:val="20"/>
              </w:rPr>
            </w:pPr>
            <w:r>
              <w:rPr>
                <w:i/>
                <w:iCs/>
                <w:color w:val="000000"/>
                <w:sz w:val="20"/>
                <w:szCs w:val="20"/>
              </w:rPr>
              <w:t>2019</w:t>
            </w:r>
            <w:r w:rsidR="00D53924" w:rsidRPr="00D53924">
              <w:rPr>
                <w:i/>
                <w:iCs/>
                <w:color w:val="000000"/>
                <w:sz w:val="20"/>
                <w:szCs w:val="20"/>
              </w:rPr>
              <w:t xml:space="preserve"> год</w:t>
            </w:r>
          </w:p>
        </w:tc>
        <w:tc>
          <w:tcPr>
            <w:tcW w:w="2551" w:type="dxa"/>
            <w:gridSpan w:val="2"/>
            <w:tcBorders>
              <w:top w:val="single" w:sz="4" w:space="0" w:color="auto"/>
              <w:left w:val="single" w:sz="4" w:space="0" w:color="auto"/>
              <w:bottom w:val="single" w:sz="4" w:space="0" w:color="auto"/>
              <w:right w:val="nil"/>
            </w:tcBorders>
            <w:shd w:val="clear" w:color="auto" w:fill="auto"/>
            <w:noWrap/>
            <w:vAlign w:val="center"/>
            <w:hideMark/>
          </w:tcPr>
          <w:p w:rsidR="00D53924" w:rsidRPr="00D53924" w:rsidRDefault="00165EB2">
            <w:pPr>
              <w:jc w:val="center"/>
              <w:rPr>
                <w:i/>
                <w:iCs/>
                <w:color w:val="000000"/>
                <w:sz w:val="20"/>
                <w:szCs w:val="20"/>
              </w:rPr>
            </w:pPr>
            <w:r>
              <w:rPr>
                <w:i/>
                <w:iCs/>
                <w:color w:val="000000"/>
                <w:sz w:val="20"/>
                <w:szCs w:val="20"/>
              </w:rPr>
              <w:t>2020</w:t>
            </w:r>
            <w:r w:rsidR="00D53924" w:rsidRPr="00D53924">
              <w:rPr>
                <w:i/>
                <w:iCs/>
                <w:color w:val="000000"/>
                <w:sz w:val="20"/>
                <w:szCs w:val="20"/>
              </w:rPr>
              <w:t xml:space="preserve"> год</w:t>
            </w:r>
          </w:p>
        </w:tc>
        <w:tc>
          <w:tcPr>
            <w:tcW w:w="2268" w:type="dxa"/>
            <w:gridSpan w:val="2"/>
            <w:tcBorders>
              <w:top w:val="single" w:sz="4" w:space="0" w:color="auto"/>
              <w:left w:val="single" w:sz="4" w:space="0" w:color="auto"/>
              <w:bottom w:val="single" w:sz="4" w:space="0" w:color="auto"/>
              <w:right w:val="single" w:sz="4" w:space="0" w:color="000000"/>
            </w:tcBorders>
            <w:shd w:val="clear" w:color="auto" w:fill="auto"/>
            <w:vAlign w:val="center"/>
            <w:hideMark/>
          </w:tcPr>
          <w:p w:rsidR="00D53924" w:rsidRPr="00D53924" w:rsidRDefault="00D53924">
            <w:pPr>
              <w:jc w:val="center"/>
              <w:rPr>
                <w:i/>
                <w:iCs/>
                <w:color w:val="000000"/>
                <w:sz w:val="20"/>
                <w:szCs w:val="20"/>
              </w:rPr>
            </w:pPr>
            <w:r w:rsidRPr="00D53924">
              <w:rPr>
                <w:i/>
                <w:iCs/>
                <w:color w:val="000000"/>
                <w:sz w:val="20"/>
                <w:szCs w:val="20"/>
              </w:rPr>
              <w:t>разница</w:t>
            </w:r>
          </w:p>
        </w:tc>
      </w:tr>
      <w:tr w:rsidR="0037485B" w:rsidTr="0037485B">
        <w:trPr>
          <w:trHeight w:val="340"/>
        </w:trPr>
        <w:tc>
          <w:tcPr>
            <w:tcW w:w="2268" w:type="dxa"/>
            <w:vMerge/>
            <w:tcBorders>
              <w:left w:val="single" w:sz="4" w:space="0" w:color="auto"/>
              <w:bottom w:val="single" w:sz="4" w:space="0" w:color="000000"/>
              <w:right w:val="single" w:sz="4" w:space="0" w:color="auto"/>
            </w:tcBorders>
            <w:shd w:val="clear" w:color="auto" w:fill="auto"/>
            <w:vAlign w:val="center"/>
            <w:hideMark/>
          </w:tcPr>
          <w:p w:rsidR="0037485B" w:rsidRPr="00D53924" w:rsidRDefault="0037485B">
            <w:pPr>
              <w:rPr>
                <w:i/>
                <w:iCs/>
                <w:color w:val="000000"/>
              </w:rPr>
            </w:pPr>
          </w:p>
        </w:tc>
        <w:tc>
          <w:tcPr>
            <w:tcW w:w="1417" w:type="dxa"/>
            <w:tcBorders>
              <w:top w:val="nil"/>
              <w:left w:val="nil"/>
              <w:bottom w:val="single" w:sz="4" w:space="0" w:color="auto"/>
              <w:right w:val="single" w:sz="4" w:space="0" w:color="auto"/>
            </w:tcBorders>
            <w:shd w:val="clear" w:color="auto" w:fill="auto"/>
            <w:noWrap/>
            <w:vAlign w:val="center"/>
            <w:hideMark/>
          </w:tcPr>
          <w:p w:rsidR="0037485B" w:rsidRPr="00D53924" w:rsidRDefault="0037485B">
            <w:pPr>
              <w:jc w:val="center"/>
              <w:rPr>
                <w:i/>
                <w:iCs/>
                <w:color w:val="000000"/>
                <w:sz w:val="20"/>
                <w:szCs w:val="20"/>
              </w:rPr>
            </w:pPr>
            <w:r w:rsidRPr="00D53924">
              <w:rPr>
                <w:i/>
                <w:iCs/>
                <w:color w:val="000000"/>
                <w:sz w:val="20"/>
                <w:szCs w:val="20"/>
              </w:rPr>
              <w:t>объём</w:t>
            </w:r>
          </w:p>
        </w:tc>
        <w:tc>
          <w:tcPr>
            <w:tcW w:w="1134" w:type="dxa"/>
            <w:tcBorders>
              <w:top w:val="nil"/>
              <w:left w:val="nil"/>
              <w:bottom w:val="single" w:sz="4" w:space="0" w:color="auto"/>
              <w:right w:val="single" w:sz="4" w:space="0" w:color="auto"/>
            </w:tcBorders>
            <w:shd w:val="clear" w:color="auto" w:fill="auto"/>
            <w:noWrap/>
            <w:vAlign w:val="center"/>
            <w:hideMark/>
          </w:tcPr>
          <w:p w:rsidR="0037485B" w:rsidRPr="00D53924" w:rsidRDefault="0037485B">
            <w:pPr>
              <w:jc w:val="center"/>
              <w:rPr>
                <w:i/>
                <w:iCs/>
                <w:color w:val="000000"/>
                <w:sz w:val="20"/>
                <w:szCs w:val="20"/>
              </w:rPr>
            </w:pPr>
            <w:r w:rsidRPr="00D53924">
              <w:rPr>
                <w:i/>
                <w:iCs/>
                <w:color w:val="000000"/>
                <w:sz w:val="20"/>
                <w:szCs w:val="20"/>
              </w:rPr>
              <w:t>доля</w:t>
            </w:r>
          </w:p>
        </w:tc>
        <w:tc>
          <w:tcPr>
            <w:tcW w:w="1417" w:type="dxa"/>
            <w:tcBorders>
              <w:top w:val="nil"/>
              <w:left w:val="nil"/>
              <w:bottom w:val="single" w:sz="4" w:space="0" w:color="auto"/>
              <w:right w:val="single" w:sz="4" w:space="0" w:color="auto"/>
            </w:tcBorders>
            <w:shd w:val="clear" w:color="auto" w:fill="auto"/>
            <w:noWrap/>
            <w:vAlign w:val="center"/>
            <w:hideMark/>
          </w:tcPr>
          <w:p w:rsidR="0037485B" w:rsidRPr="00D53924" w:rsidRDefault="0037485B">
            <w:pPr>
              <w:jc w:val="center"/>
              <w:rPr>
                <w:i/>
                <w:iCs/>
                <w:color w:val="000000"/>
                <w:sz w:val="20"/>
                <w:szCs w:val="20"/>
              </w:rPr>
            </w:pPr>
            <w:r w:rsidRPr="00D53924">
              <w:rPr>
                <w:i/>
                <w:iCs/>
                <w:color w:val="000000"/>
                <w:sz w:val="20"/>
                <w:szCs w:val="20"/>
              </w:rPr>
              <w:t>объём</w:t>
            </w:r>
          </w:p>
        </w:tc>
        <w:tc>
          <w:tcPr>
            <w:tcW w:w="1134" w:type="dxa"/>
            <w:tcBorders>
              <w:top w:val="nil"/>
              <w:left w:val="nil"/>
              <w:bottom w:val="single" w:sz="4" w:space="0" w:color="auto"/>
              <w:right w:val="single" w:sz="4" w:space="0" w:color="auto"/>
            </w:tcBorders>
            <w:shd w:val="clear" w:color="auto" w:fill="auto"/>
            <w:noWrap/>
            <w:vAlign w:val="center"/>
            <w:hideMark/>
          </w:tcPr>
          <w:p w:rsidR="0037485B" w:rsidRPr="00D53924" w:rsidRDefault="0037485B">
            <w:pPr>
              <w:jc w:val="center"/>
              <w:rPr>
                <w:i/>
                <w:iCs/>
                <w:color w:val="000000"/>
                <w:sz w:val="20"/>
                <w:szCs w:val="20"/>
              </w:rPr>
            </w:pPr>
            <w:r w:rsidRPr="00D53924">
              <w:rPr>
                <w:i/>
                <w:iCs/>
                <w:color w:val="000000"/>
                <w:sz w:val="20"/>
                <w:szCs w:val="20"/>
              </w:rPr>
              <w:t>доля</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hideMark/>
          </w:tcPr>
          <w:p w:rsidR="0037485B" w:rsidRPr="0037485B" w:rsidRDefault="00165EB2">
            <w:pPr>
              <w:rPr>
                <w:i/>
                <w:iCs/>
                <w:color w:val="000000"/>
                <w:sz w:val="20"/>
                <w:szCs w:val="20"/>
              </w:rPr>
            </w:pPr>
            <w:r>
              <w:rPr>
                <w:i/>
                <w:iCs/>
                <w:color w:val="000000"/>
                <w:sz w:val="20"/>
                <w:szCs w:val="20"/>
              </w:rPr>
              <w:t>2020</w:t>
            </w:r>
            <w:r w:rsidR="0037485B">
              <w:rPr>
                <w:i/>
                <w:iCs/>
                <w:color w:val="000000"/>
                <w:sz w:val="20"/>
                <w:szCs w:val="20"/>
              </w:rPr>
              <w:t>-</w:t>
            </w:r>
            <w:r>
              <w:rPr>
                <w:i/>
                <w:iCs/>
                <w:color w:val="000000"/>
                <w:sz w:val="20"/>
                <w:szCs w:val="20"/>
              </w:rPr>
              <w:t>2019</w:t>
            </w:r>
          </w:p>
        </w:tc>
        <w:tc>
          <w:tcPr>
            <w:tcW w:w="1134" w:type="dxa"/>
            <w:tcBorders>
              <w:top w:val="single" w:sz="4" w:space="0" w:color="auto"/>
              <w:left w:val="single" w:sz="4" w:space="0" w:color="auto"/>
              <w:bottom w:val="single" w:sz="4" w:space="0" w:color="auto"/>
              <w:right w:val="single" w:sz="4" w:space="0" w:color="000000"/>
            </w:tcBorders>
            <w:shd w:val="clear" w:color="auto" w:fill="auto"/>
            <w:vAlign w:val="center"/>
          </w:tcPr>
          <w:p w:rsidR="0037485B" w:rsidRPr="0037485B" w:rsidRDefault="00165EB2">
            <w:pPr>
              <w:rPr>
                <w:i/>
                <w:iCs/>
                <w:color w:val="000000"/>
                <w:sz w:val="20"/>
                <w:szCs w:val="20"/>
              </w:rPr>
            </w:pPr>
            <w:r>
              <w:rPr>
                <w:i/>
                <w:iCs/>
                <w:color w:val="000000"/>
                <w:sz w:val="20"/>
                <w:szCs w:val="20"/>
              </w:rPr>
              <w:t>2020</w:t>
            </w:r>
            <w:r w:rsidR="0037485B">
              <w:rPr>
                <w:i/>
                <w:iCs/>
                <w:color w:val="000000"/>
                <w:sz w:val="20"/>
                <w:szCs w:val="20"/>
              </w:rPr>
              <w:t>/</w:t>
            </w:r>
            <w:r>
              <w:rPr>
                <w:i/>
                <w:iCs/>
                <w:color w:val="000000"/>
                <w:sz w:val="20"/>
                <w:szCs w:val="20"/>
              </w:rPr>
              <w:t>2019</w:t>
            </w:r>
          </w:p>
        </w:tc>
      </w:tr>
      <w:tr w:rsidR="00B473F4" w:rsidRPr="0089168F" w:rsidTr="007D395D">
        <w:trPr>
          <w:trHeight w:val="283"/>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73F4" w:rsidRPr="0089168F" w:rsidRDefault="00B473F4" w:rsidP="007D395D">
            <w:pPr>
              <w:spacing w:before="20" w:after="20"/>
              <w:rPr>
                <w:color w:val="000000"/>
                <w:sz w:val="22"/>
                <w:szCs w:val="22"/>
              </w:rPr>
            </w:pPr>
            <w:r w:rsidRPr="0089168F">
              <w:rPr>
                <w:color w:val="000000"/>
                <w:sz w:val="22"/>
                <w:szCs w:val="22"/>
              </w:rPr>
              <w:t>г.Каргат</w:t>
            </w:r>
          </w:p>
        </w:tc>
        <w:tc>
          <w:tcPr>
            <w:tcW w:w="1417"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35 537,5</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34,0%</w:t>
            </w:r>
          </w:p>
        </w:tc>
        <w:tc>
          <w:tcPr>
            <w:tcW w:w="1417"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36 467,3</w:t>
            </w:r>
          </w:p>
        </w:tc>
        <w:tc>
          <w:tcPr>
            <w:tcW w:w="1134"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33,6%</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 xml:space="preserve">929,8 </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2,6%</w:t>
            </w:r>
          </w:p>
        </w:tc>
      </w:tr>
      <w:tr w:rsidR="00B473F4" w:rsidRPr="0089168F" w:rsidTr="007D395D">
        <w:trPr>
          <w:trHeight w:val="283"/>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73F4" w:rsidRPr="0089168F" w:rsidRDefault="00B473F4" w:rsidP="007D395D">
            <w:pPr>
              <w:spacing w:before="20" w:after="20"/>
              <w:rPr>
                <w:color w:val="000000"/>
                <w:sz w:val="22"/>
                <w:szCs w:val="22"/>
              </w:rPr>
            </w:pPr>
            <w:r w:rsidRPr="0089168F">
              <w:rPr>
                <w:color w:val="000000"/>
                <w:sz w:val="22"/>
                <w:szCs w:val="22"/>
              </w:rPr>
              <w:t>Алабугинский</w:t>
            </w:r>
          </w:p>
        </w:tc>
        <w:tc>
          <w:tcPr>
            <w:tcW w:w="1417"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8 939,7</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8,5%</w:t>
            </w:r>
          </w:p>
        </w:tc>
        <w:tc>
          <w:tcPr>
            <w:tcW w:w="1417"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8 074,7</w:t>
            </w:r>
          </w:p>
        </w:tc>
        <w:tc>
          <w:tcPr>
            <w:tcW w:w="1134"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7,4%</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FF0000"/>
                <w:sz w:val="22"/>
                <w:szCs w:val="22"/>
              </w:rPr>
              <w:t xml:space="preserve">-865,0 </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FF0000"/>
                <w:sz w:val="22"/>
                <w:szCs w:val="22"/>
              </w:rPr>
            </w:pPr>
            <w:r w:rsidRPr="00B473F4">
              <w:rPr>
                <w:color w:val="FF0000"/>
                <w:sz w:val="22"/>
                <w:szCs w:val="22"/>
              </w:rPr>
              <w:t>-9,7%</w:t>
            </w:r>
          </w:p>
        </w:tc>
      </w:tr>
      <w:tr w:rsidR="00B473F4" w:rsidRPr="0089168F" w:rsidTr="007D395D">
        <w:trPr>
          <w:trHeight w:val="283"/>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73F4" w:rsidRPr="0089168F" w:rsidRDefault="00B473F4" w:rsidP="007D395D">
            <w:pPr>
              <w:spacing w:before="20" w:after="20"/>
              <w:rPr>
                <w:color w:val="000000"/>
                <w:sz w:val="22"/>
                <w:szCs w:val="22"/>
              </w:rPr>
            </w:pPr>
            <w:r w:rsidRPr="0089168F">
              <w:rPr>
                <w:color w:val="000000"/>
                <w:sz w:val="22"/>
                <w:szCs w:val="22"/>
              </w:rPr>
              <w:t>Беркутовский</w:t>
            </w:r>
          </w:p>
        </w:tc>
        <w:tc>
          <w:tcPr>
            <w:tcW w:w="1417"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10 561,9</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10,1%</w:t>
            </w:r>
          </w:p>
        </w:tc>
        <w:tc>
          <w:tcPr>
            <w:tcW w:w="1417"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11 694,1</w:t>
            </w:r>
          </w:p>
        </w:tc>
        <w:tc>
          <w:tcPr>
            <w:tcW w:w="1134"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10,8%</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 xml:space="preserve">1 132,2 </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10,7%</w:t>
            </w:r>
          </w:p>
        </w:tc>
      </w:tr>
      <w:tr w:rsidR="00B473F4" w:rsidRPr="0089168F" w:rsidTr="007D395D">
        <w:trPr>
          <w:trHeight w:val="28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3F4" w:rsidRPr="0089168F" w:rsidRDefault="00B473F4" w:rsidP="007D395D">
            <w:pPr>
              <w:spacing w:before="20" w:after="20"/>
              <w:rPr>
                <w:color w:val="000000"/>
                <w:sz w:val="22"/>
                <w:szCs w:val="22"/>
              </w:rPr>
            </w:pPr>
            <w:r w:rsidRPr="0089168F">
              <w:rPr>
                <w:color w:val="000000"/>
                <w:sz w:val="22"/>
                <w:szCs w:val="22"/>
              </w:rPr>
              <w:t>В</w:t>
            </w:r>
            <w:r>
              <w:rPr>
                <w:color w:val="000000"/>
                <w:sz w:val="22"/>
                <w:szCs w:val="22"/>
              </w:rPr>
              <w:t>ерх</w:t>
            </w:r>
            <w:r w:rsidRPr="0089168F">
              <w:rPr>
                <w:color w:val="000000"/>
                <w:sz w:val="22"/>
                <w:szCs w:val="22"/>
              </w:rPr>
              <w:t>-Каргатский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7 409,4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7,1%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8 148,9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7,5%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 xml:space="preserve">739,5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10,0%</w:t>
            </w:r>
          </w:p>
        </w:tc>
      </w:tr>
      <w:tr w:rsidR="00B473F4" w:rsidRPr="0089168F" w:rsidTr="007D395D">
        <w:trPr>
          <w:trHeight w:val="283"/>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73F4" w:rsidRPr="0089168F" w:rsidRDefault="00B473F4" w:rsidP="007D395D">
            <w:pPr>
              <w:spacing w:before="20" w:after="20"/>
              <w:rPr>
                <w:color w:val="000000"/>
                <w:sz w:val="22"/>
                <w:szCs w:val="22"/>
              </w:rPr>
            </w:pPr>
            <w:r w:rsidRPr="0089168F">
              <w:rPr>
                <w:color w:val="000000"/>
                <w:sz w:val="22"/>
                <w:szCs w:val="22"/>
              </w:rPr>
              <w:t>Карганский</w:t>
            </w:r>
          </w:p>
        </w:tc>
        <w:tc>
          <w:tcPr>
            <w:tcW w:w="1417"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7 509,3</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7,2%</w:t>
            </w:r>
          </w:p>
        </w:tc>
        <w:tc>
          <w:tcPr>
            <w:tcW w:w="1417"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8 000,5</w:t>
            </w:r>
          </w:p>
        </w:tc>
        <w:tc>
          <w:tcPr>
            <w:tcW w:w="1134"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7,4%</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 xml:space="preserve">491,2 </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6,5%</w:t>
            </w:r>
          </w:p>
        </w:tc>
      </w:tr>
      <w:tr w:rsidR="00B473F4" w:rsidRPr="0089168F" w:rsidTr="007D395D">
        <w:trPr>
          <w:trHeight w:val="283"/>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73F4" w:rsidRPr="0089168F" w:rsidRDefault="00B473F4" w:rsidP="007D395D">
            <w:pPr>
              <w:spacing w:before="20" w:after="20"/>
              <w:rPr>
                <w:color w:val="000000"/>
                <w:sz w:val="22"/>
                <w:szCs w:val="22"/>
              </w:rPr>
            </w:pPr>
            <w:r w:rsidRPr="0089168F">
              <w:rPr>
                <w:color w:val="000000"/>
                <w:sz w:val="22"/>
                <w:szCs w:val="22"/>
              </w:rPr>
              <w:t>Кубанский</w:t>
            </w:r>
          </w:p>
        </w:tc>
        <w:tc>
          <w:tcPr>
            <w:tcW w:w="1417"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5 761,0</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5,5%</w:t>
            </w:r>
          </w:p>
        </w:tc>
        <w:tc>
          <w:tcPr>
            <w:tcW w:w="1417"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5 780,0</w:t>
            </w:r>
          </w:p>
        </w:tc>
        <w:tc>
          <w:tcPr>
            <w:tcW w:w="1134"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5,3%</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 xml:space="preserve">19,0 </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0,3%</w:t>
            </w:r>
          </w:p>
        </w:tc>
      </w:tr>
      <w:tr w:rsidR="00B473F4" w:rsidRPr="0089168F" w:rsidTr="007D395D">
        <w:trPr>
          <w:trHeight w:val="283"/>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73F4" w:rsidRPr="0089168F" w:rsidRDefault="00B473F4" w:rsidP="007D395D">
            <w:pPr>
              <w:spacing w:before="20" w:after="20"/>
              <w:rPr>
                <w:color w:val="000000"/>
                <w:sz w:val="22"/>
                <w:szCs w:val="22"/>
              </w:rPr>
            </w:pPr>
            <w:r w:rsidRPr="0089168F">
              <w:rPr>
                <w:color w:val="000000"/>
                <w:sz w:val="22"/>
                <w:szCs w:val="22"/>
              </w:rPr>
              <w:t>Маршанский</w:t>
            </w:r>
          </w:p>
        </w:tc>
        <w:tc>
          <w:tcPr>
            <w:tcW w:w="1417"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6 306,9</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6,0%</w:t>
            </w:r>
          </w:p>
        </w:tc>
        <w:tc>
          <w:tcPr>
            <w:tcW w:w="1417"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5 809,1</w:t>
            </w:r>
          </w:p>
        </w:tc>
        <w:tc>
          <w:tcPr>
            <w:tcW w:w="1134"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5,4%</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FF0000"/>
                <w:sz w:val="22"/>
                <w:szCs w:val="22"/>
              </w:rPr>
              <w:t xml:space="preserve">-497,8 </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FF0000"/>
                <w:sz w:val="22"/>
                <w:szCs w:val="22"/>
              </w:rPr>
            </w:pPr>
            <w:r w:rsidRPr="00B473F4">
              <w:rPr>
                <w:color w:val="FF0000"/>
                <w:sz w:val="22"/>
                <w:szCs w:val="22"/>
              </w:rPr>
              <w:t>-7,9%</w:t>
            </w:r>
          </w:p>
        </w:tc>
      </w:tr>
      <w:tr w:rsidR="00B473F4" w:rsidRPr="0089168F" w:rsidTr="007D395D">
        <w:trPr>
          <w:trHeight w:val="283"/>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473F4" w:rsidRPr="0089168F" w:rsidRDefault="00B473F4" w:rsidP="007D395D">
            <w:pPr>
              <w:spacing w:before="20" w:after="20"/>
              <w:rPr>
                <w:color w:val="000000"/>
                <w:sz w:val="22"/>
                <w:szCs w:val="22"/>
              </w:rPr>
            </w:pPr>
            <w:r w:rsidRPr="0089168F">
              <w:rPr>
                <w:color w:val="000000"/>
                <w:sz w:val="22"/>
                <w:szCs w:val="22"/>
              </w:rPr>
              <w:t>Мусинский</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5 348,6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5,1%</w:t>
            </w:r>
          </w:p>
        </w:tc>
        <w:tc>
          <w:tcPr>
            <w:tcW w:w="1417" w:type="dxa"/>
            <w:tcBorders>
              <w:top w:val="single" w:sz="4" w:space="0" w:color="auto"/>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6 116,2</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5,6%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 xml:space="preserve">767,6 </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14,4%</w:t>
            </w:r>
          </w:p>
        </w:tc>
      </w:tr>
      <w:tr w:rsidR="00B473F4" w:rsidRPr="0089168F" w:rsidTr="007D395D">
        <w:trPr>
          <w:trHeight w:val="283"/>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73F4" w:rsidRPr="0089168F" w:rsidRDefault="00B473F4" w:rsidP="007D395D">
            <w:pPr>
              <w:spacing w:before="20" w:after="20"/>
              <w:rPr>
                <w:color w:val="000000"/>
                <w:sz w:val="22"/>
                <w:szCs w:val="22"/>
              </w:rPr>
            </w:pPr>
            <w:r w:rsidRPr="0089168F">
              <w:rPr>
                <w:color w:val="000000"/>
                <w:sz w:val="22"/>
                <w:szCs w:val="22"/>
              </w:rPr>
              <w:t>Первомайский</w:t>
            </w:r>
          </w:p>
        </w:tc>
        <w:tc>
          <w:tcPr>
            <w:tcW w:w="1417"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5 928,7</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5,7%</w:t>
            </w:r>
          </w:p>
        </w:tc>
        <w:tc>
          <w:tcPr>
            <w:tcW w:w="1417"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6 693,8</w:t>
            </w:r>
          </w:p>
        </w:tc>
        <w:tc>
          <w:tcPr>
            <w:tcW w:w="1134"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6,2%</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 xml:space="preserve">765,1 </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12,9%</w:t>
            </w:r>
          </w:p>
        </w:tc>
      </w:tr>
      <w:tr w:rsidR="00B473F4" w:rsidRPr="0089168F" w:rsidTr="007D395D">
        <w:trPr>
          <w:trHeight w:val="283"/>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73F4" w:rsidRPr="0089168F" w:rsidRDefault="00B473F4" w:rsidP="007D395D">
            <w:pPr>
              <w:spacing w:before="20" w:after="20"/>
              <w:rPr>
                <w:color w:val="000000"/>
                <w:sz w:val="22"/>
                <w:szCs w:val="22"/>
              </w:rPr>
            </w:pPr>
            <w:r w:rsidRPr="0089168F">
              <w:rPr>
                <w:color w:val="000000"/>
                <w:sz w:val="22"/>
                <w:szCs w:val="22"/>
              </w:rPr>
              <w:t>Суминский</w:t>
            </w:r>
          </w:p>
        </w:tc>
        <w:tc>
          <w:tcPr>
            <w:tcW w:w="1417"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6 067,1</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5,8%</w:t>
            </w:r>
          </w:p>
        </w:tc>
        <w:tc>
          <w:tcPr>
            <w:tcW w:w="1417"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6 115,4</w:t>
            </w:r>
          </w:p>
        </w:tc>
        <w:tc>
          <w:tcPr>
            <w:tcW w:w="1134"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5,6%</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 xml:space="preserve">48,3 </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0,8%</w:t>
            </w:r>
          </w:p>
        </w:tc>
      </w:tr>
      <w:tr w:rsidR="00B473F4" w:rsidRPr="0089168F" w:rsidTr="007D395D">
        <w:trPr>
          <w:trHeight w:val="283"/>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73F4" w:rsidRPr="0089168F" w:rsidRDefault="00B473F4" w:rsidP="00021B28">
            <w:pPr>
              <w:spacing w:before="20" w:after="20"/>
              <w:rPr>
                <w:color w:val="000000"/>
                <w:sz w:val="22"/>
                <w:szCs w:val="22"/>
              </w:rPr>
            </w:pPr>
            <w:r w:rsidRPr="00DE69A6">
              <w:rPr>
                <w:color w:val="000000"/>
                <w:sz w:val="22"/>
                <w:szCs w:val="22"/>
              </w:rPr>
              <w:t>Ф</w:t>
            </w:r>
            <w:r>
              <w:rPr>
                <w:color w:val="000000"/>
                <w:sz w:val="22"/>
                <w:szCs w:val="22"/>
              </w:rPr>
              <w:t>орпост</w:t>
            </w:r>
            <w:r w:rsidRPr="0089168F">
              <w:rPr>
                <w:color w:val="000000"/>
                <w:sz w:val="22"/>
                <w:szCs w:val="22"/>
              </w:rPr>
              <w:t>-Каргатский</w:t>
            </w:r>
          </w:p>
        </w:tc>
        <w:tc>
          <w:tcPr>
            <w:tcW w:w="1417"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5 291,6</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sidRPr="00B473F4">
              <w:rPr>
                <w:color w:val="000000"/>
                <w:sz w:val="22"/>
                <w:szCs w:val="22"/>
              </w:rPr>
              <w:t>5,1%</w:t>
            </w:r>
          </w:p>
        </w:tc>
        <w:tc>
          <w:tcPr>
            <w:tcW w:w="1417"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5 519,2</w:t>
            </w:r>
          </w:p>
        </w:tc>
        <w:tc>
          <w:tcPr>
            <w:tcW w:w="1134"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color w:val="000000"/>
                <w:sz w:val="22"/>
                <w:szCs w:val="22"/>
              </w:rPr>
            </w:pPr>
            <w:r w:rsidRPr="00FB3AD8">
              <w:rPr>
                <w:color w:val="000000"/>
                <w:sz w:val="22"/>
                <w:szCs w:val="22"/>
              </w:rPr>
              <w:t>5,1%</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 xml:space="preserve">227,6 </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color w:val="000000"/>
                <w:sz w:val="22"/>
                <w:szCs w:val="22"/>
              </w:rPr>
            </w:pPr>
            <w:r>
              <w:rPr>
                <w:color w:val="000000"/>
                <w:sz w:val="22"/>
                <w:szCs w:val="22"/>
              </w:rPr>
              <w:t>+</w:t>
            </w:r>
            <w:r w:rsidRPr="00B473F4">
              <w:rPr>
                <w:color w:val="000000"/>
                <w:sz w:val="22"/>
                <w:szCs w:val="22"/>
              </w:rPr>
              <w:t>4,3%</w:t>
            </w:r>
          </w:p>
        </w:tc>
      </w:tr>
      <w:tr w:rsidR="00B473F4" w:rsidRPr="0089168F" w:rsidTr="007D395D">
        <w:trPr>
          <w:trHeight w:val="340"/>
        </w:trPr>
        <w:tc>
          <w:tcPr>
            <w:tcW w:w="2268" w:type="dxa"/>
            <w:tcBorders>
              <w:top w:val="nil"/>
              <w:left w:val="single" w:sz="4" w:space="0" w:color="auto"/>
              <w:bottom w:val="single" w:sz="4" w:space="0" w:color="auto"/>
              <w:right w:val="single" w:sz="4" w:space="0" w:color="auto"/>
            </w:tcBorders>
            <w:shd w:val="clear" w:color="auto" w:fill="auto"/>
            <w:noWrap/>
            <w:vAlign w:val="center"/>
            <w:hideMark/>
          </w:tcPr>
          <w:p w:rsidR="00B473F4" w:rsidRPr="0089168F" w:rsidRDefault="00B473F4">
            <w:pPr>
              <w:rPr>
                <w:b/>
                <w:bCs/>
                <w:color w:val="000000"/>
                <w:sz w:val="22"/>
                <w:szCs w:val="22"/>
              </w:rPr>
            </w:pPr>
            <w:r w:rsidRPr="0089168F">
              <w:rPr>
                <w:b/>
                <w:bCs/>
                <w:color w:val="000000"/>
                <w:sz w:val="22"/>
                <w:szCs w:val="22"/>
              </w:rPr>
              <w:t>ИТОГО</w:t>
            </w:r>
          </w:p>
        </w:tc>
        <w:tc>
          <w:tcPr>
            <w:tcW w:w="1417"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b/>
                <w:bCs/>
                <w:color w:val="000000"/>
                <w:sz w:val="22"/>
                <w:szCs w:val="22"/>
              </w:rPr>
            </w:pPr>
            <w:r w:rsidRPr="00B473F4">
              <w:rPr>
                <w:b/>
                <w:bCs/>
                <w:color w:val="000000"/>
                <w:sz w:val="22"/>
                <w:szCs w:val="22"/>
              </w:rPr>
              <w:t>104 661,7</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b/>
                <w:bCs/>
                <w:color w:val="000000"/>
                <w:sz w:val="22"/>
                <w:szCs w:val="22"/>
              </w:rPr>
            </w:pPr>
            <w:r w:rsidRPr="00B473F4">
              <w:rPr>
                <w:b/>
                <w:bCs/>
                <w:color w:val="000000"/>
                <w:sz w:val="22"/>
                <w:szCs w:val="22"/>
              </w:rPr>
              <w:t>100%</w:t>
            </w:r>
          </w:p>
        </w:tc>
        <w:tc>
          <w:tcPr>
            <w:tcW w:w="1417"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b/>
                <w:bCs/>
                <w:color w:val="000000"/>
                <w:sz w:val="22"/>
                <w:szCs w:val="22"/>
              </w:rPr>
            </w:pPr>
            <w:r w:rsidRPr="00FB3AD8">
              <w:rPr>
                <w:b/>
                <w:bCs/>
                <w:color w:val="000000"/>
                <w:sz w:val="22"/>
                <w:szCs w:val="22"/>
              </w:rPr>
              <w:t>108 419,2</w:t>
            </w:r>
          </w:p>
        </w:tc>
        <w:tc>
          <w:tcPr>
            <w:tcW w:w="1134" w:type="dxa"/>
            <w:tcBorders>
              <w:top w:val="nil"/>
              <w:left w:val="nil"/>
              <w:bottom w:val="single" w:sz="4" w:space="0" w:color="auto"/>
              <w:right w:val="single" w:sz="4" w:space="0" w:color="auto"/>
            </w:tcBorders>
            <w:shd w:val="clear" w:color="auto" w:fill="auto"/>
            <w:noWrap/>
            <w:vAlign w:val="center"/>
          </w:tcPr>
          <w:p w:rsidR="00B473F4" w:rsidRPr="00FB3AD8" w:rsidRDefault="00B473F4">
            <w:pPr>
              <w:jc w:val="right"/>
              <w:rPr>
                <w:b/>
                <w:bCs/>
                <w:color w:val="000000"/>
                <w:sz w:val="22"/>
                <w:szCs w:val="22"/>
              </w:rPr>
            </w:pPr>
            <w:r w:rsidRPr="00FB3AD8">
              <w:rPr>
                <w:b/>
                <w:bCs/>
                <w:color w:val="000000"/>
                <w:sz w:val="22"/>
                <w:szCs w:val="22"/>
              </w:rPr>
              <w:t>100%</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b/>
                <w:bCs/>
                <w:color w:val="000000"/>
                <w:sz w:val="22"/>
                <w:szCs w:val="22"/>
              </w:rPr>
            </w:pPr>
            <w:r>
              <w:rPr>
                <w:b/>
                <w:bCs/>
                <w:color w:val="000000"/>
                <w:sz w:val="22"/>
                <w:szCs w:val="22"/>
              </w:rPr>
              <w:t>+</w:t>
            </w:r>
            <w:r w:rsidRPr="00B473F4">
              <w:rPr>
                <w:b/>
                <w:bCs/>
                <w:color w:val="000000"/>
                <w:sz w:val="22"/>
                <w:szCs w:val="22"/>
              </w:rPr>
              <w:t>3 757,5</w:t>
            </w:r>
          </w:p>
        </w:tc>
        <w:tc>
          <w:tcPr>
            <w:tcW w:w="1134" w:type="dxa"/>
            <w:tcBorders>
              <w:top w:val="nil"/>
              <w:left w:val="nil"/>
              <w:bottom w:val="single" w:sz="4" w:space="0" w:color="auto"/>
              <w:right w:val="single" w:sz="4" w:space="0" w:color="auto"/>
            </w:tcBorders>
            <w:shd w:val="clear" w:color="auto" w:fill="auto"/>
            <w:noWrap/>
            <w:vAlign w:val="center"/>
          </w:tcPr>
          <w:p w:rsidR="00B473F4" w:rsidRPr="00B473F4" w:rsidRDefault="00B473F4">
            <w:pPr>
              <w:jc w:val="right"/>
              <w:rPr>
                <w:b/>
                <w:bCs/>
                <w:color w:val="000000"/>
                <w:sz w:val="22"/>
                <w:szCs w:val="22"/>
              </w:rPr>
            </w:pPr>
            <w:r>
              <w:rPr>
                <w:b/>
                <w:bCs/>
                <w:color w:val="000000"/>
                <w:sz w:val="22"/>
                <w:szCs w:val="22"/>
              </w:rPr>
              <w:t>+</w:t>
            </w:r>
            <w:r w:rsidRPr="00B473F4">
              <w:rPr>
                <w:b/>
                <w:bCs/>
                <w:color w:val="000000"/>
                <w:sz w:val="22"/>
                <w:szCs w:val="22"/>
              </w:rPr>
              <w:t>3,6%</w:t>
            </w:r>
          </w:p>
        </w:tc>
      </w:tr>
    </w:tbl>
    <w:p w:rsidR="00F6736B" w:rsidRPr="00214F9B" w:rsidRDefault="00214F9B" w:rsidP="00FB3AD8">
      <w:pPr>
        <w:pStyle w:val="ConsPlusTitle"/>
        <w:spacing w:before="120"/>
        <w:ind w:firstLine="567"/>
        <w:jc w:val="both"/>
        <w:rPr>
          <w:b w:val="0"/>
          <w:spacing w:val="-2"/>
          <w:sz w:val="20"/>
          <w:szCs w:val="20"/>
        </w:rPr>
      </w:pPr>
      <w:r>
        <w:rPr>
          <w:b w:val="0"/>
          <w:spacing w:val="-2"/>
          <w:sz w:val="20"/>
          <w:szCs w:val="20"/>
        </w:rPr>
        <w:t xml:space="preserve">* </w:t>
      </w:r>
      <w:r w:rsidR="00A86A6E" w:rsidRPr="00214F9B">
        <w:rPr>
          <w:b w:val="0"/>
          <w:spacing w:val="-2"/>
          <w:sz w:val="20"/>
          <w:szCs w:val="20"/>
        </w:rPr>
        <w:t xml:space="preserve">Ревизионная комиссия отмечает, что дотация на выравнивание бюджетной обеспеченности бюджетам поселений и ИБМТ на обеспечение сбалансированности местных бюджетов рассчитаны </w:t>
      </w:r>
      <w:r w:rsidR="00BC104B" w:rsidRPr="00214F9B">
        <w:rPr>
          <w:b w:val="0"/>
          <w:spacing w:val="-2"/>
          <w:sz w:val="20"/>
          <w:szCs w:val="20"/>
        </w:rPr>
        <w:t xml:space="preserve">согласно </w:t>
      </w:r>
      <w:r w:rsidR="001D6289" w:rsidRPr="00214F9B">
        <w:rPr>
          <w:b w:val="0"/>
          <w:spacing w:val="-2"/>
          <w:sz w:val="20"/>
          <w:szCs w:val="20"/>
        </w:rPr>
        <w:t>Порядку определения объема районного фонда финансовой поддержки поселений и методике распределения дотаций на выравнивание бюджетной обеспеченности поселений Каргатского района Новосибирской области (утвержден</w:t>
      </w:r>
      <w:r w:rsidR="00094A66" w:rsidRPr="00214F9B">
        <w:rPr>
          <w:b w:val="0"/>
          <w:spacing w:val="-2"/>
          <w:sz w:val="20"/>
          <w:szCs w:val="20"/>
        </w:rPr>
        <w:t xml:space="preserve"> решением Совета депутатов Каргатского района Новосибирской области</w:t>
      </w:r>
      <w:r w:rsidR="00BC104B" w:rsidRPr="00214F9B">
        <w:rPr>
          <w:b w:val="0"/>
          <w:spacing w:val="-2"/>
          <w:sz w:val="20"/>
          <w:szCs w:val="20"/>
        </w:rPr>
        <w:t xml:space="preserve"> от 05.12.</w:t>
      </w:r>
      <w:r w:rsidR="00FB3AD8" w:rsidRPr="00214F9B">
        <w:rPr>
          <w:b w:val="0"/>
          <w:spacing w:val="-2"/>
          <w:sz w:val="20"/>
          <w:szCs w:val="20"/>
        </w:rPr>
        <w:t>2018</w:t>
      </w:r>
      <w:r w:rsidR="003C0233" w:rsidRPr="00214F9B">
        <w:rPr>
          <w:b w:val="0"/>
          <w:spacing w:val="-2"/>
          <w:sz w:val="20"/>
          <w:szCs w:val="20"/>
        </w:rPr>
        <w:t xml:space="preserve"> №201</w:t>
      </w:r>
      <w:r w:rsidR="00BC104B" w:rsidRPr="00214F9B">
        <w:rPr>
          <w:b w:val="0"/>
          <w:spacing w:val="-2"/>
          <w:sz w:val="20"/>
          <w:szCs w:val="20"/>
        </w:rPr>
        <w:t>) в соответствие БК РФ и Закону Новосибирской области от 02.11.2009</w:t>
      </w:r>
      <w:r w:rsidR="00B757FB" w:rsidRPr="00214F9B">
        <w:rPr>
          <w:b w:val="0"/>
          <w:spacing w:val="-2"/>
          <w:sz w:val="20"/>
          <w:szCs w:val="20"/>
        </w:rPr>
        <w:t xml:space="preserve"> №400-ОЗ</w:t>
      </w:r>
      <w:r w:rsidR="005730A3" w:rsidRPr="00214F9B">
        <w:rPr>
          <w:b w:val="0"/>
          <w:spacing w:val="-2"/>
          <w:sz w:val="20"/>
          <w:szCs w:val="20"/>
        </w:rPr>
        <w:t xml:space="preserve"> «О наделении органов местного самоуправления в новосибирской области отдельными государственными полномочиями новосибирской области по расчету и предоставлению дотаций бюджетам поселений на выравнивание бюджетной обеспеченности</w:t>
      </w:r>
      <w:r w:rsidR="0040564F" w:rsidRPr="00214F9B">
        <w:rPr>
          <w:b w:val="0"/>
          <w:spacing w:val="-2"/>
          <w:sz w:val="20"/>
          <w:szCs w:val="20"/>
        </w:rPr>
        <w:t>».</w:t>
      </w:r>
    </w:p>
    <w:p w:rsidR="00476D41" w:rsidRDefault="004F21AB" w:rsidP="00476D41">
      <w:pPr>
        <w:spacing w:before="120"/>
        <w:ind w:firstLine="567"/>
        <w:jc w:val="both"/>
      </w:pPr>
      <w:r w:rsidRPr="008704B4">
        <w:rPr>
          <w:b/>
        </w:rPr>
        <w:t xml:space="preserve">По разделу </w:t>
      </w:r>
      <w:r>
        <w:rPr>
          <w:b/>
        </w:rPr>
        <w:t>88</w:t>
      </w:r>
      <w:r w:rsidRPr="008704B4">
        <w:rPr>
          <w:b/>
        </w:rPr>
        <w:t xml:space="preserve"> «</w:t>
      </w:r>
      <w:r w:rsidRPr="004F21AB">
        <w:rPr>
          <w:b/>
        </w:rPr>
        <w:t>Условно утвержденные расходы</w:t>
      </w:r>
      <w:r w:rsidRPr="008704B4">
        <w:rPr>
          <w:b/>
        </w:rPr>
        <w:t>»</w:t>
      </w:r>
      <w:r w:rsidRPr="008704B4">
        <w:t xml:space="preserve"> </w:t>
      </w:r>
      <w:r w:rsidR="00492460">
        <w:t xml:space="preserve">на плановый период </w:t>
      </w:r>
      <w:r w:rsidR="00165EB2">
        <w:t>2021</w:t>
      </w:r>
      <w:r w:rsidR="00492460">
        <w:t>-</w:t>
      </w:r>
      <w:r w:rsidR="00165EB2">
        <w:t>2022</w:t>
      </w:r>
      <w:r w:rsidR="00492460">
        <w:t xml:space="preserve"> годов </w:t>
      </w:r>
      <w:r w:rsidR="00492460" w:rsidRPr="008704B4">
        <w:rPr>
          <w:color w:val="000000"/>
        </w:rPr>
        <w:t xml:space="preserve">бюджетные ассигнования предусмотрены в сумме </w:t>
      </w:r>
      <w:r w:rsidR="00165EB2">
        <w:rPr>
          <w:color w:val="000000"/>
          <w:spacing w:val="60"/>
        </w:rPr>
        <w:t>2</w:t>
      </w:r>
      <w:r w:rsidR="00165EB2">
        <w:rPr>
          <w:color w:val="000000"/>
        </w:rPr>
        <w:t>405</w:t>
      </w:r>
      <w:r w:rsidR="00492460">
        <w:rPr>
          <w:color w:val="000000"/>
        </w:rPr>
        <w:t>,</w:t>
      </w:r>
      <w:r w:rsidR="00165EB2">
        <w:rPr>
          <w:color w:val="000000"/>
        </w:rPr>
        <w:t>5</w:t>
      </w:r>
      <w:r w:rsidR="00492460" w:rsidRPr="008704B4">
        <w:rPr>
          <w:b/>
          <w:bCs/>
          <w:i/>
          <w:iCs/>
          <w:color w:val="000000"/>
        </w:rPr>
        <w:t xml:space="preserve"> </w:t>
      </w:r>
      <w:r w:rsidR="00492460" w:rsidRPr="008704B4">
        <w:rPr>
          <w:color w:val="000000"/>
        </w:rPr>
        <w:t>тыс. руб.</w:t>
      </w:r>
      <w:r w:rsidR="00492460">
        <w:rPr>
          <w:color w:val="000000"/>
        </w:rPr>
        <w:t xml:space="preserve"> и </w:t>
      </w:r>
      <w:r w:rsidR="00165EB2">
        <w:rPr>
          <w:color w:val="000000"/>
          <w:spacing w:val="60"/>
        </w:rPr>
        <w:t>4</w:t>
      </w:r>
      <w:r w:rsidR="00165EB2">
        <w:rPr>
          <w:color w:val="000000"/>
        </w:rPr>
        <w:t>928,1</w:t>
      </w:r>
      <w:r w:rsidR="00492460">
        <w:rPr>
          <w:color w:val="000000"/>
        </w:rPr>
        <w:t xml:space="preserve"> тыс. руб. соответственно</w:t>
      </w:r>
      <w:r w:rsidR="00476D41">
        <w:rPr>
          <w:color w:val="000000"/>
        </w:rPr>
        <w:t xml:space="preserve">. Данная норма установлена </w:t>
      </w:r>
      <w:r w:rsidR="00476D41" w:rsidRPr="00476D41">
        <w:t>пункт</w:t>
      </w:r>
      <w:r w:rsidR="00476D41">
        <w:t>ом</w:t>
      </w:r>
      <w:r w:rsidR="00476D41" w:rsidRPr="00476D41">
        <w:t xml:space="preserve"> 3 статьи 184.1 БК РФ:</w:t>
      </w:r>
    </w:p>
    <w:p w:rsidR="00476D41" w:rsidRPr="00214F9B" w:rsidRDefault="00476D41" w:rsidP="007E4306">
      <w:pPr>
        <w:pStyle w:val="a9"/>
        <w:spacing w:before="60"/>
        <w:ind w:firstLine="567"/>
        <w:jc w:val="both"/>
        <w:rPr>
          <w:rFonts w:ascii="Times New Roman" w:hAnsi="Times New Roman" w:cs="Times New Roman"/>
          <w:i/>
          <w:sz w:val="21"/>
          <w:szCs w:val="21"/>
        </w:rPr>
      </w:pPr>
      <w:r w:rsidRPr="00214F9B">
        <w:rPr>
          <w:rFonts w:ascii="Times New Roman" w:hAnsi="Times New Roman" w:cs="Times New Roman"/>
          <w:i/>
          <w:sz w:val="21"/>
          <w:szCs w:val="21"/>
        </w:rPr>
        <w:t>«Законом (решением) о бюджете утверждаются:</w:t>
      </w:r>
    </w:p>
    <w:p w:rsidR="00476D41" w:rsidRPr="00214F9B" w:rsidRDefault="00476D41" w:rsidP="00F36B74">
      <w:pPr>
        <w:spacing w:before="20"/>
        <w:ind w:firstLine="567"/>
        <w:jc w:val="both"/>
        <w:rPr>
          <w:b/>
          <w:sz w:val="21"/>
          <w:szCs w:val="21"/>
        </w:rPr>
      </w:pPr>
      <w:r w:rsidRPr="00214F9B">
        <w:rPr>
          <w:i/>
          <w:sz w:val="21"/>
          <w:szCs w:val="21"/>
        </w:rPr>
        <w:t>общий объем условно утверждаемых (утвержденных) расходов 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бюджета (без учета расходов бюджета, предусмотренных за счет межбюджетных трансфертов из других бюджетов бюджетной системы Российской Федерации, имеющих целевое назначение)».</w:t>
      </w:r>
    </w:p>
    <w:p w:rsidR="009D1FF5" w:rsidRDefault="00866CDD" w:rsidP="00A75EF5">
      <w:pPr>
        <w:spacing w:before="60"/>
        <w:ind w:firstLine="567"/>
        <w:jc w:val="both"/>
        <w:rPr>
          <w:sz w:val="20"/>
          <w:szCs w:val="20"/>
        </w:rPr>
      </w:pPr>
      <w:r w:rsidRPr="00866CDD">
        <w:t xml:space="preserve">Ревизионная </w:t>
      </w:r>
      <w:r>
        <w:t>комиссия проанализировала соблюдение требований</w:t>
      </w:r>
      <w:r w:rsidRPr="00866CDD">
        <w:t xml:space="preserve"> </w:t>
      </w:r>
      <w:r w:rsidRPr="00476D41">
        <w:t>пункт</w:t>
      </w:r>
      <w:r>
        <w:t>а</w:t>
      </w:r>
      <w:r w:rsidRPr="00476D41">
        <w:t xml:space="preserve"> 3 статьи 184.1 БК РФ</w:t>
      </w:r>
      <w:r w:rsidR="00195C06">
        <w:t xml:space="preserve">. Информация представлена в таблице </w:t>
      </w:r>
      <w:r w:rsidR="00214F9B">
        <w:t>9</w:t>
      </w:r>
      <w:r w:rsidR="00195C06">
        <w:t>.</w:t>
      </w:r>
    </w:p>
    <w:p w:rsidR="00C05156" w:rsidRPr="00C05156" w:rsidRDefault="00C05156" w:rsidP="0048636D">
      <w:pPr>
        <w:spacing w:after="120"/>
        <w:ind w:firstLine="567"/>
        <w:jc w:val="right"/>
        <w:rPr>
          <w:sz w:val="20"/>
          <w:szCs w:val="20"/>
        </w:rPr>
      </w:pPr>
      <w:r w:rsidRPr="00C05156">
        <w:rPr>
          <w:sz w:val="20"/>
          <w:szCs w:val="20"/>
        </w:rPr>
        <w:t xml:space="preserve">Таблица </w:t>
      </w:r>
      <w:r w:rsidR="00214F9B">
        <w:rPr>
          <w:sz w:val="20"/>
          <w:szCs w:val="20"/>
        </w:rPr>
        <w:t>9</w:t>
      </w:r>
      <w:r w:rsidR="0048636D">
        <w:rPr>
          <w:sz w:val="20"/>
          <w:szCs w:val="20"/>
        </w:rPr>
        <w:t xml:space="preserve"> (тыс. руб.)</w:t>
      </w:r>
    </w:p>
    <w:tbl>
      <w:tblPr>
        <w:tblW w:w="9657" w:type="dxa"/>
        <w:tblInd w:w="93" w:type="dxa"/>
        <w:tblLook w:val="04A0" w:firstRow="1" w:lastRow="0" w:firstColumn="1" w:lastColumn="0" w:noHBand="0" w:noVBand="1"/>
      </w:tblPr>
      <w:tblGrid>
        <w:gridCol w:w="472"/>
        <w:gridCol w:w="2721"/>
        <w:gridCol w:w="1304"/>
        <w:gridCol w:w="964"/>
        <w:gridCol w:w="964"/>
        <w:gridCol w:w="1304"/>
        <w:gridCol w:w="964"/>
        <w:gridCol w:w="964"/>
      </w:tblGrid>
      <w:tr w:rsidR="0022425A" w:rsidTr="00472C46">
        <w:trPr>
          <w:trHeight w:val="300"/>
        </w:trPr>
        <w:tc>
          <w:tcPr>
            <w:tcW w:w="472" w:type="dxa"/>
            <w:vMerge w:val="restart"/>
            <w:tcBorders>
              <w:top w:val="single" w:sz="4" w:space="0" w:color="auto"/>
              <w:left w:val="single" w:sz="4" w:space="0" w:color="auto"/>
              <w:right w:val="single" w:sz="4" w:space="0" w:color="auto"/>
            </w:tcBorders>
            <w:vAlign w:val="center"/>
          </w:tcPr>
          <w:p w:rsidR="0022425A" w:rsidRPr="00A53DBD" w:rsidRDefault="0022425A" w:rsidP="0022425A">
            <w:pPr>
              <w:jc w:val="center"/>
              <w:rPr>
                <w:i/>
                <w:iCs/>
                <w:color w:val="000000"/>
                <w:sz w:val="20"/>
                <w:szCs w:val="20"/>
              </w:rPr>
            </w:pPr>
            <w:r>
              <w:rPr>
                <w:i/>
                <w:iCs/>
                <w:color w:val="000000"/>
                <w:sz w:val="20"/>
                <w:szCs w:val="20"/>
              </w:rPr>
              <w:t>№ п/п</w:t>
            </w:r>
          </w:p>
        </w:tc>
        <w:tc>
          <w:tcPr>
            <w:tcW w:w="2721"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22425A" w:rsidRPr="00A53DBD" w:rsidRDefault="0022425A" w:rsidP="00480C06">
            <w:pPr>
              <w:jc w:val="center"/>
              <w:rPr>
                <w:i/>
                <w:iCs/>
                <w:color w:val="000000"/>
                <w:sz w:val="20"/>
                <w:szCs w:val="20"/>
              </w:rPr>
            </w:pPr>
            <w:r w:rsidRPr="00A53DBD">
              <w:rPr>
                <w:i/>
                <w:iCs/>
                <w:color w:val="000000"/>
                <w:sz w:val="20"/>
                <w:szCs w:val="20"/>
              </w:rPr>
              <w:t>Показатели</w:t>
            </w:r>
          </w:p>
        </w:tc>
        <w:tc>
          <w:tcPr>
            <w:tcW w:w="3232"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2425A" w:rsidRPr="00A53DBD" w:rsidRDefault="0022425A" w:rsidP="00480C06">
            <w:pPr>
              <w:jc w:val="center"/>
              <w:rPr>
                <w:i/>
                <w:iCs/>
                <w:color w:val="000000"/>
                <w:sz w:val="20"/>
                <w:szCs w:val="20"/>
              </w:rPr>
            </w:pPr>
            <w:r>
              <w:rPr>
                <w:i/>
                <w:iCs/>
                <w:color w:val="000000"/>
                <w:sz w:val="20"/>
                <w:szCs w:val="20"/>
              </w:rPr>
              <w:t>2021</w:t>
            </w:r>
            <w:r w:rsidRPr="00A53DBD">
              <w:rPr>
                <w:i/>
                <w:iCs/>
                <w:color w:val="000000"/>
                <w:sz w:val="20"/>
                <w:szCs w:val="20"/>
              </w:rPr>
              <w:t xml:space="preserve"> год</w:t>
            </w:r>
          </w:p>
        </w:tc>
        <w:tc>
          <w:tcPr>
            <w:tcW w:w="3231" w:type="dxa"/>
            <w:gridSpan w:val="3"/>
            <w:tcBorders>
              <w:top w:val="single" w:sz="4" w:space="0" w:color="auto"/>
              <w:left w:val="nil"/>
              <w:bottom w:val="single" w:sz="4" w:space="0" w:color="auto"/>
              <w:right w:val="single" w:sz="4" w:space="0" w:color="000000"/>
            </w:tcBorders>
            <w:shd w:val="clear" w:color="auto" w:fill="auto"/>
            <w:noWrap/>
            <w:vAlign w:val="center"/>
            <w:hideMark/>
          </w:tcPr>
          <w:p w:rsidR="0022425A" w:rsidRPr="00A53DBD" w:rsidRDefault="0022425A" w:rsidP="00480C06">
            <w:pPr>
              <w:jc w:val="center"/>
              <w:rPr>
                <w:i/>
                <w:iCs/>
                <w:color w:val="000000"/>
                <w:sz w:val="20"/>
                <w:szCs w:val="20"/>
              </w:rPr>
            </w:pPr>
            <w:r>
              <w:rPr>
                <w:i/>
                <w:iCs/>
                <w:color w:val="000000"/>
                <w:sz w:val="20"/>
                <w:szCs w:val="20"/>
              </w:rPr>
              <w:t>2022</w:t>
            </w:r>
            <w:r w:rsidRPr="00A53DBD">
              <w:rPr>
                <w:i/>
                <w:iCs/>
                <w:color w:val="000000"/>
                <w:sz w:val="20"/>
                <w:szCs w:val="20"/>
              </w:rPr>
              <w:t xml:space="preserve"> год</w:t>
            </w:r>
          </w:p>
        </w:tc>
      </w:tr>
      <w:tr w:rsidR="0022425A" w:rsidTr="00472C46">
        <w:trPr>
          <w:trHeight w:val="300"/>
        </w:trPr>
        <w:tc>
          <w:tcPr>
            <w:tcW w:w="472" w:type="dxa"/>
            <w:vMerge/>
            <w:tcBorders>
              <w:left w:val="single" w:sz="4" w:space="0" w:color="auto"/>
              <w:bottom w:val="single" w:sz="4" w:space="0" w:color="000000"/>
              <w:right w:val="single" w:sz="4" w:space="0" w:color="auto"/>
            </w:tcBorders>
          </w:tcPr>
          <w:p w:rsidR="0022425A" w:rsidRPr="00A53DBD" w:rsidRDefault="0022425A" w:rsidP="00480C06">
            <w:pPr>
              <w:jc w:val="center"/>
              <w:rPr>
                <w:i/>
                <w:iCs/>
                <w:color w:val="000000"/>
                <w:sz w:val="20"/>
                <w:szCs w:val="20"/>
              </w:rPr>
            </w:pPr>
          </w:p>
        </w:tc>
        <w:tc>
          <w:tcPr>
            <w:tcW w:w="2721" w:type="dxa"/>
            <w:vMerge/>
            <w:tcBorders>
              <w:top w:val="single" w:sz="4" w:space="0" w:color="auto"/>
              <w:left w:val="single" w:sz="4" w:space="0" w:color="auto"/>
              <w:bottom w:val="single" w:sz="4" w:space="0" w:color="000000"/>
              <w:right w:val="single" w:sz="4" w:space="0" w:color="auto"/>
            </w:tcBorders>
            <w:vAlign w:val="center"/>
            <w:hideMark/>
          </w:tcPr>
          <w:p w:rsidR="0022425A" w:rsidRPr="00A53DBD" w:rsidRDefault="0022425A" w:rsidP="00480C06">
            <w:pPr>
              <w:jc w:val="center"/>
              <w:rPr>
                <w:i/>
                <w:iCs/>
                <w:color w:val="000000"/>
                <w:sz w:val="20"/>
                <w:szCs w:val="20"/>
              </w:rPr>
            </w:pPr>
          </w:p>
        </w:tc>
        <w:tc>
          <w:tcPr>
            <w:tcW w:w="1304" w:type="dxa"/>
            <w:tcBorders>
              <w:top w:val="nil"/>
              <w:left w:val="nil"/>
              <w:bottom w:val="single" w:sz="4" w:space="0" w:color="auto"/>
              <w:right w:val="single" w:sz="4" w:space="0" w:color="auto"/>
            </w:tcBorders>
            <w:shd w:val="clear" w:color="auto" w:fill="auto"/>
            <w:noWrap/>
            <w:vAlign w:val="center"/>
            <w:hideMark/>
          </w:tcPr>
          <w:p w:rsidR="0022425A" w:rsidRPr="00A53DBD" w:rsidRDefault="009A4DCF" w:rsidP="00480C06">
            <w:pPr>
              <w:jc w:val="center"/>
              <w:rPr>
                <w:i/>
                <w:iCs/>
                <w:color w:val="000000"/>
                <w:sz w:val="20"/>
                <w:szCs w:val="20"/>
              </w:rPr>
            </w:pPr>
            <w:r>
              <w:rPr>
                <w:i/>
                <w:iCs/>
                <w:color w:val="000000"/>
                <w:sz w:val="20"/>
                <w:szCs w:val="20"/>
              </w:rPr>
              <w:t>Расчёт</w:t>
            </w:r>
            <w:r w:rsidR="0022425A" w:rsidRPr="00A53DBD">
              <w:rPr>
                <w:i/>
                <w:iCs/>
                <w:color w:val="000000"/>
                <w:sz w:val="20"/>
                <w:szCs w:val="20"/>
              </w:rPr>
              <w:t xml:space="preserve"> Р</w:t>
            </w:r>
            <w:r w:rsidR="0022425A">
              <w:rPr>
                <w:i/>
                <w:iCs/>
                <w:color w:val="000000"/>
                <w:sz w:val="20"/>
                <w:szCs w:val="20"/>
              </w:rPr>
              <w:t>евизионной комиссии</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A53DBD" w:rsidRDefault="0022425A" w:rsidP="00480C06">
            <w:pPr>
              <w:jc w:val="center"/>
              <w:rPr>
                <w:i/>
                <w:iCs/>
                <w:color w:val="000000"/>
                <w:sz w:val="20"/>
                <w:szCs w:val="20"/>
              </w:rPr>
            </w:pPr>
            <w:r w:rsidRPr="00A53DBD">
              <w:rPr>
                <w:i/>
                <w:iCs/>
                <w:color w:val="000000"/>
                <w:sz w:val="20"/>
                <w:szCs w:val="20"/>
              </w:rPr>
              <w:t>Данные адм</w:t>
            </w:r>
            <w:r>
              <w:rPr>
                <w:i/>
                <w:iCs/>
                <w:color w:val="000000"/>
                <w:sz w:val="20"/>
                <w:szCs w:val="20"/>
              </w:rPr>
              <w:t>ини</w:t>
            </w:r>
            <w:r>
              <w:rPr>
                <w:i/>
                <w:iCs/>
                <w:color w:val="000000"/>
                <w:sz w:val="20"/>
                <w:szCs w:val="20"/>
              </w:rPr>
              <w:softHyphen/>
              <w:t>страции</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A53DBD" w:rsidRDefault="0022425A" w:rsidP="0072242A">
            <w:pPr>
              <w:jc w:val="center"/>
              <w:rPr>
                <w:i/>
                <w:iCs/>
                <w:color w:val="000000"/>
                <w:sz w:val="20"/>
                <w:szCs w:val="20"/>
              </w:rPr>
            </w:pPr>
            <w:r w:rsidRPr="00A53DBD">
              <w:rPr>
                <w:i/>
                <w:iCs/>
                <w:color w:val="000000"/>
                <w:sz w:val="20"/>
                <w:szCs w:val="20"/>
              </w:rPr>
              <w:t>Разница</w:t>
            </w:r>
          </w:p>
        </w:tc>
        <w:tc>
          <w:tcPr>
            <w:tcW w:w="1304" w:type="dxa"/>
            <w:tcBorders>
              <w:top w:val="nil"/>
              <w:left w:val="nil"/>
              <w:bottom w:val="single" w:sz="4" w:space="0" w:color="auto"/>
              <w:right w:val="single" w:sz="4" w:space="0" w:color="auto"/>
            </w:tcBorders>
            <w:shd w:val="clear" w:color="auto" w:fill="auto"/>
            <w:noWrap/>
            <w:vAlign w:val="center"/>
            <w:hideMark/>
          </w:tcPr>
          <w:p w:rsidR="0022425A" w:rsidRPr="00A53DBD" w:rsidRDefault="009A4DCF" w:rsidP="00480C06">
            <w:pPr>
              <w:jc w:val="center"/>
              <w:rPr>
                <w:i/>
                <w:iCs/>
                <w:color w:val="000000"/>
                <w:sz w:val="20"/>
                <w:szCs w:val="20"/>
              </w:rPr>
            </w:pPr>
            <w:r>
              <w:rPr>
                <w:i/>
                <w:iCs/>
                <w:color w:val="000000"/>
                <w:sz w:val="20"/>
                <w:szCs w:val="20"/>
              </w:rPr>
              <w:t>Расчёт</w:t>
            </w:r>
            <w:r w:rsidRPr="00A53DBD">
              <w:rPr>
                <w:i/>
                <w:iCs/>
                <w:color w:val="000000"/>
                <w:sz w:val="20"/>
                <w:szCs w:val="20"/>
              </w:rPr>
              <w:t xml:space="preserve"> </w:t>
            </w:r>
            <w:r w:rsidR="0022425A" w:rsidRPr="00A53DBD">
              <w:rPr>
                <w:i/>
                <w:iCs/>
                <w:color w:val="000000"/>
                <w:sz w:val="20"/>
                <w:szCs w:val="20"/>
              </w:rPr>
              <w:t>Р</w:t>
            </w:r>
            <w:r w:rsidR="0022425A">
              <w:rPr>
                <w:i/>
                <w:iCs/>
                <w:color w:val="000000"/>
                <w:sz w:val="20"/>
                <w:szCs w:val="20"/>
              </w:rPr>
              <w:t>евизионной комиссии</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A53DBD" w:rsidRDefault="0022425A" w:rsidP="00480C06">
            <w:pPr>
              <w:jc w:val="center"/>
              <w:rPr>
                <w:i/>
                <w:iCs/>
                <w:color w:val="000000"/>
                <w:sz w:val="20"/>
                <w:szCs w:val="20"/>
              </w:rPr>
            </w:pPr>
            <w:r w:rsidRPr="00A53DBD">
              <w:rPr>
                <w:i/>
                <w:iCs/>
                <w:color w:val="000000"/>
                <w:sz w:val="20"/>
                <w:szCs w:val="20"/>
              </w:rPr>
              <w:t>Данные адм</w:t>
            </w:r>
            <w:r>
              <w:rPr>
                <w:i/>
                <w:iCs/>
                <w:color w:val="000000"/>
                <w:sz w:val="20"/>
                <w:szCs w:val="20"/>
              </w:rPr>
              <w:t>ини</w:t>
            </w:r>
            <w:r>
              <w:rPr>
                <w:i/>
                <w:iCs/>
                <w:color w:val="000000"/>
                <w:sz w:val="20"/>
                <w:szCs w:val="20"/>
              </w:rPr>
              <w:softHyphen/>
              <w:t>страции</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A53DBD" w:rsidRDefault="0022425A" w:rsidP="00480C06">
            <w:pPr>
              <w:jc w:val="center"/>
              <w:rPr>
                <w:i/>
                <w:iCs/>
                <w:color w:val="000000"/>
                <w:sz w:val="20"/>
                <w:szCs w:val="20"/>
              </w:rPr>
            </w:pPr>
            <w:r w:rsidRPr="00A53DBD">
              <w:rPr>
                <w:i/>
                <w:iCs/>
                <w:color w:val="000000"/>
                <w:sz w:val="20"/>
                <w:szCs w:val="20"/>
              </w:rPr>
              <w:t>Разница</w:t>
            </w:r>
          </w:p>
        </w:tc>
      </w:tr>
      <w:tr w:rsidR="005C704E" w:rsidTr="00472C46">
        <w:trPr>
          <w:trHeight w:val="300"/>
        </w:trPr>
        <w:tc>
          <w:tcPr>
            <w:tcW w:w="472" w:type="dxa"/>
            <w:tcBorders>
              <w:top w:val="single" w:sz="4" w:space="0" w:color="auto"/>
              <w:left w:val="single" w:sz="4" w:space="0" w:color="auto"/>
              <w:bottom w:val="single" w:sz="4" w:space="0" w:color="auto"/>
              <w:right w:val="single" w:sz="4" w:space="0" w:color="auto"/>
            </w:tcBorders>
            <w:vAlign w:val="center"/>
          </w:tcPr>
          <w:p w:rsidR="0022425A" w:rsidRPr="00A53DBD" w:rsidRDefault="0022425A" w:rsidP="0022425A">
            <w:pPr>
              <w:jc w:val="center"/>
              <w:rPr>
                <w:color w:val="000000"/>
                <w:sz w:val="22"/>
                <w:szCs w:val="22"/>
              </w:rPr>
            </w:pPr>
            <w:r>
              <w:rPr>
                <w:color w:val="000000"/>
                <w:sz w:val="22"/>
                <w:szCs w:val="22"/>
              </w:rPr>
              <w:t>1</w:t>
            </w:r>
          </w:p>
        </w:tc>
        <w:tc>
          <w:tcPr>
            <w:tcW w:w="272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2425A" w:rsidRPr="00A53DBD" w:rsidRDefault="0022425A" w:rsidP="00E34C98">
            <w:pPr>
              <w:rPr>
                <w:color w:val="000000"/>
                <w:sz w:val="22"/>
                <w:szCs w:val="22"/>
              </w:rPr>
            </w:pPr>
            <w:r w:rsidRPr="00A53DBD">
              <w:rPr>
                <w:color w:val="000000"/>
                <w:sz w:val="22"/>
                <w:szCs w:val="22"/>
              </w:rPr>
              <w:t>Общий объём расходов</w:t>
            </w: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r w:rsidRPr="00350586">
              <w:rPr>
                <w:color w:val="000000"/>
                <w:sz w:val="21"/>
                <w:szCs w:val="21"/>
              </w:rPr>
              <w:t>556 389,9</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p>
        </w:tc>
        <w:tc>
          <w:tcPr>
            <w:tcW w:w="1304" w:type="dxa"/>
            <w:tcBorders>
              <w:top w:val="single" w:sz="4" w:space="0" w:color="auto"/>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r w:rsidRPr="00350586">
              <w:rPr>
                <w:color w:val="000000"/>
                <w:sz w:val="21"/>
                <w:szCs w:val="21"/>
              </w:rPr>
              <w:t>646 662,9</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22425A" w:rsidRPr="00350586" w:rsidRDefault="0022425A" w:rsidP="00EB1D6C">
            <w:pPr>
              <w:jc w:val="right"/>
              <w:rPr>
                <w:color w:val="000000"/>
                <w:sz w:val="21"/>
                <w:szCs w:val="21"/>
              </w:rPr>
            </w:pP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22425A" w:rsidRPr="00350586" w:rsidRDefault="0022425A" w:rsidP="00EB1D6C">
            <w:pPr>
              <w:jc w:val="right"/>
              <w:rPr>
                <w:color w:val="000000"/>
                <w:sz w:val="21"/>
                <w:szCs w:val="21"/>
              </w:rPr>
            </w:pPr>
          </w:p>
        </w:tc>
      </w:tr>
      <w:tr w:rsidR="005C704E" w:rsidTr="00472C46">
        <w:trPr>
          <w:trHeight w:val="300"/>
        </w:trPr>
        <w:tc>
          <w:tcPr>
            <w:tcW w:w="472" w:type="dxa"/>
            <w:tcBorders>
              <w:top w:val="nil"/>
              <w:left w:val="single" w:sz="4" w:space="0" w:color="auto"/>
              <w:bottom w:val="single" w:sz="4" w:space="0" w:color="auto"/>
              <w:right w:val="single" w:sz="4" w:space="0" w:color="auto"/>
            </w:tcBorders>
            <w:vAlign w:val="center"/>
          </w:tcPr>
          <w:p w:rsidR="0022425A" w:rsidRPr="00A53DBD" w:rsidRDefault="0022425A" w:rsidP="0022425A">
            <w:pPr>
              <w:jc w:val="center"/>
              <w:rPr>
                <w:color w:val="000000"/>
                <w:sz w:val="22"/>
                <w:szCs w:val="22"/>
              </w:rPr>
            </w:pPr>
            <w:r>
              <w:rPr>
                <w:color w:val="000000"/>
                <w:sz w:val="22"/>
                <w:szCs w:val="22"/>
              </w:rPr>
              <w:t>2</w:t>
            </w:r>
          </w:p>
        </w:tc>
        <w:tc>
          <w:tcPr>
            <w:tcW w:w="2721" w:type="dxa"/>
            <w:tcBorders>
              <w:top w:val="nil"/>
              <w:left w:val="single" w:sz="4" w:space="0" w:color="auto"/>
              <w:bottom w:val="single" w:sz="4" w:space="0" w:color="auto"/>
              <w:right w:val="single" w:sz="4" w:space="0" w:color="auto"/>
            </w:tcBorders>
            <w:shd w:val="clear" w:color="auto" w:fill="auto"/>
            <w:noWrap/>
            <w:vAlign w:val="center"/>
            <w:hideMark/>
          </w:tcPr>
          <w:p w:rsidR="0022425A" w:rsidRPr="00A53DBD" w:rsidRDefault="0022425A" w:rsidP="00E34C98">
            <w:pPr>
              <w:rPr>
                <w:color w:val="000000"/>
                <w:sz w:val="22"/>
                <w:szCs w:val="22"/>
              </w:rPr>
            </w:pPr>
            <w:r w:rsidRPr="00A53DBD">
              <w:rPr>
                <w:color w:val="000000"/>
                <w:sz w:val="22"/>
                <w:szCs w:val="22"/>
              </w:rPr>
              <w:t>Субсидии</w:t>
            </w:r>
          </w:p>
        </w:tc>
        <w:tc>
          <w:tcPr>
            <w:tcW w:w="130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r w:rsidRPr="00350586">
              <w:rPr>
                <w:color w:val="000000"/>
                <w:sz w:val="21"/>
                <w:szCs w:val="21"/>
              </w:rPr>
              <w:t>35 549,8</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p>
        </w:tc>
        <w:tc>
          <w:tcPr>
            <w:tcW w:w="130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r w:rsidRPr="00350586">
              <w:rPr>
                <w:color w:val="000000"/>
                <w:sz w:val="21"/>
                <w:szCs w:val="21"/>
              </w:rPr>
              <w:t>123 898,1</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EB1D6C">
            <w:pPr>
              <w:jc w:val="right"/>
              <w:rPr>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EB1D6C">
            <w:pPr>
              <w:jc w:val="right"/>
              <w:rPr>
                <w:color w:val="000000"/>
                <w:sz w:val="21"/>
                <w:szCs w:val="21"/>
              </w:rPr>
            </w:pPr>
          </w:p>
        </w:tc>
      </w:tr>
      <w:tr w:rsidR="005C704E" w:rsidTr="00472C46">
        <w:trPr>
          <w:trHeight w:val="300"/>
        </w:trPr>
        <w:tc>
          <w:tcPr>
            <w:tcW w:w="472" w:type="dxa"/>
            <w:tcBorders>
              <w:top w:val="nil"/>
              <w:left w:val="single" w:sz="4" w:space="0" w:color="auto"/>
              <w:bottom w:val="single" w:sz="4" w:space="0" w:color="auto"/>
              <w:right w:val="single" w:sz="4" w:space="0" w:color="auto"/>
            </w:tcBorders>
            <w:vAlign w:val="center"/>
          </w:tcPr>
          <w:p w:rsidR="0022425A" w:rsidRPr="00A53DBD" w:rsidRDefault="0022425A" w:rsidP="0022425A">
            <w:pPr>
              <w:jc w:val="center"/>
              <w:rPr>
                <w:color w:val="000000"/>
                <w:sz w:val="22"/>
                <w:szCs w:val="22"/>
              </w:rPr>
            </w:pPr>
            <w:r>
              <w:rPr>
                <w:color w:val="000000"/>
                <w:sz w:val="22"/>
                <w:szCs w:val="22"/>
              </w:rPr>
              <w:t>3</w:t>
            </w:r>
          </w:p>
        </w:tc>
        <w:tc>
          <w:tcPr>
            <w:tcW w:w="2721" w:type="dxa"/>
            <w:tcBorders>
              <w:top w:val="nil"/>
              <w:left w:val="single" w:sz="4" w:space="0" w:color="auto"/>
              <w:bottom w:val="single" w:sz="4" w:space="0" w:color="auto"/>
              <w:right w:val="single" w:sz="4" w:space="0" w:color="auto"/>
            </w:tcBorders>
            <w:shd w:val="clear" w:color="auto" w:fill="auto"/>
            <w:noWrap/>
            <w:vAlign w:val="center"/>
            <w:hideMark/>
          </w:tcPr>
          <w:p w:rsidR="0022425A" w:rsidRPr="00A53DBD" w:rsidRDefault="0022425A" w:rsidP="00E34C98">
            <w:pPr>
              <w:rPr>
                <w:color w:val="000000"/>
                <w:sz w:val="22"/>
                <w:szCs w:val="22"/>
              </w:rPr>
            </w:pPr>
            <w:r w:rsidRPr="00A53DBD">
              <w:rPr>
                <w:color w:val="000000"/>
                <w:sz w:val="22"/>
                <w:szCs w:val="22"/>
              </w:rPr>
              <w:t>Субвенции</w:t>
            </w:r>
          </w:p>
        </w:tc>
        <w:tc>
          <w:tcPr>
            <w:tcW w:w="130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r w:rsidRPr="00350586">
              <w:rPr>
                <w:color w:val="000000"/>
                <w:sz w:val="21"/>
                <w:szCs w:val="21"/>
              </w:rPr>
              <w:t>357 169,5</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p>
        </w:tc>
        <w:tc>
          <w:tcPr>
            <w:tcW w:w="130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r w:rsidRPr="00350586">
              <w:rPr>
                <w:color w:val="000000"/>
                <w:sz w:val="21"/>
                <w:szCs w:val="21"/>
              </w:rPr>
              <w:t>375 539,9</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EB1D6C">
            <w:pPr>
              <w:jc w:val="right"/>
              <w:rPr>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EB1D6C">
            <w:pPr>
              <w:jc w:val="right"/>
              <w:rPr>
                <w:color w:val="000000"/>
                <w:sz w:val="21"/>
                <w:szCs w:val="21"/>
              </w:rPr>
            </w:pPr>
          </w:p>
        </w:tc>
      </w:tr>
      <w:tr w:rsidR="005C704E" w:rsidTr="00472C46">
        <w:trPr>
          <w:trHeight w:val="300"/>
        </w:trPr>
        <w:tc>
          <w:tcPr>
            <w:tcW w:w="472" w:type="dxa"/>
            <w:tcBorders>
              <w:top w:val="nil"/>
              <w:left w:val="single" w:sz="4" w:space="0" w:color="auto"/>
              <w:bottom w:val="single" w:sz="4" w:space="0" w:color="auto"/>
              <w:right w:val="single" w:sz="4" w:space="0" w:color="auto"/>
            </w:tcBorders>
            <w:vAlign w:val="center"/>
          </w:tcPr>
          <w:p w:rsidR="0022425A" w:rsidRPr="00A53DBD" w:rsidRDefault="0022425A" w:rsidP="0022425A">
            <w:pPr>
              <w:jc w:val="center"/>
              <w:rPr>
                <w:color w:val="000000"/>
                <w:sz w:val="22"/>
                <w:szCs w:val="22"/>
              </w:rPr>
            </w:pPr>
            <w:r>
              <w:rPr>
                <w:color w:val="000000"/>
                <w:sz w:val="22"/>
                <w:szCs w:val="22"/>
              </w:rPr>
              <w:t>4</w:t>
            </w:r>
          </w:p>
        </w:tc>
        <w:tc>
          <w:tcPr>
            <w:tcW w:w="2721" w:type="dxa"/>
            <w:tcBorders>
              <w:top w:val="nil"/>
              <w:left w:val="single" w:sz="4" w:space="0" w:color="auto"/>
              <w:bottom w:val="single" w:sz="4" w:space="0" w:color="auto"/>
              <w:right w:val="single" w:sz="4" w:space="0" w:color="auto"/>
            </w:tcBorders>
            <w:shd w:val="clear" w:color="auto" w:fill="auto"/>
            <w:noWrap/>
            <w:vAlign w:val="center"/>
            <w:hideMark/>
          </w:tcPr>
          <w:p w:rsidR="0022425A" w:rsidRPr="00A53DBD" w:rsidRDefault="0022425A" w:rsidP="00E34C98">
            <w:pPr>
              <w:rPr>
                <w:color w:val="000000"/>
                <w:sz w:val="22"/>
                <w:szCs w:val="22"/>
              </w:rPr>
            </w:pPr>
            <w:r w:rsidRPr="00A53DBD">
              <w:rPr>
                <w:color w:val="000000"/>
                <w:sz w:val="22"/>
                <w:szCs w:val="22"/>
              </w:rPr>
              <w:t>ИМБТ</w:t>
            </w:r>
          </w:p>
        </w:tc>
        <w:tc>
          <w:tcPr>
            <w:tcW w:w="130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r w:rsidRPr="00350586">
              <w:rPr>
                <w:color w:val="000000"/>
                <w:sz w:val="21"/>
                <w:szCs w:val="21"/>
              </w:rPr>
              <w:t>1 939,5</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p>
        </w:tc>
        <w:tc>
          <w:tcPr>
            <w:tcW w:w="130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color w:val="000000"/>
                <w:sz w:val="21"/>
                <w:szCs w:val="21"/>
              </w:rPr>
            </w:pPr>
            <w:r w:rsidRPr="00350586">
              <w:rPr>
                <w:color w:val="000000"/>
                <w:sz w:val="21"/>
                <w:szCs w:val="21"/>
              </w:rPr>
              <w:t>1 939,5</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EB1D6C">
            <w:pPr>
              <w:jc w:val="right"/>
              <w:rPr>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EB1D6C">
            <w:pPr>
              <w:jc w:val="right"/>
              <w:rPr>
                <w:color w:val="000000"/>
                <w:sz w:val="21"/>
                <w:szCs w:val="21"/>
              </w:rPr>
            </w:pPr>
          </w:p>
        </w:tc>
      </w:tr>
      <w:tr w:rsidR="005C704E" w:rsidTr="00472C46">
        <w:trPr>
          <w:trHeight w:val="300"/>
        </w:trPr>
        <w:tc>
          <w:tcPr>
            <w:tcW w:w="472" w:type="dxa"/>
            <w:tcBorders>
              <w:top w:val="nil"/>
              <w:left w:val="single" w:sz="4" w:space="0" w:color="auto"/>
              <w:bottom w:val="single" w:sz="4" w:space="0" w:color="auto"/>
              <w:right w:val="single" w:sz="4" w:space="0" w:color="auto"/>
            </w:tcBorders>
          </w:tcPr>
          <w:p w:rsidR="0022425A" w:rsidRDefault="0022425A" w:rsidP="00E34C98">
            <w:pPr>
              <w:rPr>
                <w:b/>
                <w:bCs/>
                <w:color w:val="000000"/>
                <w:sz w:val="22"/>
                <w:szCs w:val="22"/>
              </w:rPr>
            </w:pPr>
          </w:p>
        </w:tc>
        <w:tc>
          <w:tcPr>
            <w:tcW w:w="2721" w:type="dxa"/>
            <w:tcBorders>
              <w:top w:val="nil"/>
              <w:left w:val="single" w:sz="4" w:space="0" w:color="auto"/>
              <w:bottom w:val="single" w:sz="4" w:space="0" w:color="auto"/>
              <w:right w:val="single" w:sz="4" w:space="0" w:color="auto"/>
            </w:tcBorders>
            <w:shd w:val="clear" w:color="auto" w:fill="auto"/>
            <w:noWrap/>
            <w:vAlign w:val="center"/>
            <w:hideMark/>
          </w:tcPr>
          <w:p w:rsidR="0022425A" w:rsidRPr="00A53DBD" w:rsidRDefault="0022425A" w:rsidP="00A86DD7">
            <w:pPr>
              <w:rPr>
                <w:b/>
                <w:bCs/>
                <w:color w:val="000000"/>
                <w:sz w:val="22"/>
                <w:szCs w:val="22"/>
              </w:rPr>
            </w:pPr>
            <w:r>
              <w:rPr>
                <w:b/>
                <w:bCs/>
                <w:color w:val="000000"/>
                <w:sz w:val="22"/>
                <w:szCs w:val="22"/>
              </w:rPr>
              <w:t xml:space="preserve">Итого для расчёта (стр.1 </w:t>
            </w:r>
            <w:r w:rsidR="00A86DD7">
              <w:rPr>
                <w:b/>
                <w:bCs/>
                <w:color w:val="000000"/>
                <w:sz w:val="22"/>
                <w:szCs w:val="22"/>
              </w:rPr>
              <w:t>–</w:t>
            </w:r>
            <w:r>
              <w:rPr>
                <w:b/>
                <w:bCs/>
                <w:color w:val="000000"/>
                <w:sz w:val="22"/>
                <w:szCs w:val="22"/>
              </w:rPr>
              <w:t xml:space="preserve"> </w:t>
            </w:r>
            <w:r w:rsidR="00A86DD7">
              <w:rPr>
                <w:b/>
                <w:bCs/>
                <w:color w:val="000000"/>
                <w:sz w:val="22"/>
                <w:szCs w:val="22"/>
              </w:rPr>
              <w:t>стр.2– стр.3– стр.4)</w:t>
            </w:r>
            <w:r w:rsidRPr="00A53DBD">
              <w:rPr>
                <w:b/>
                <w:bCs/>
                <w:color w:val="000000"/>
                <w:sz w:val="22"/>
                <w:szCs w:val="22"/>
              </w:rPr>
              <w:t>:</w:t>
            </w:r>
          </w:p>
        </w:tc>
        <w:tc>
          <w:tcPr>
            <w:tcW w:w="130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b/>
                <w:bCs/>
                <w:color w:val="000000"/>
                <w:sz w:val="21"/>
                <w:szCs w:val="21"/>
              </w:rPr>
            </w:pPr>
            <w:r w:rsidRPr="00350586">
              <w:rPr>
                <w:b/>
                <w:bCs/>
                <w:color w:val="000000"/>
                <w:sz w:val="21"/>
                <w:szCs w:val="21"/>
              </w:rPr>
              <w:t>161 731,1</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b/>
                <w:bCs/>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b/>
                <w:bCs/>
                <w:color w:val="000000"/>
                <w:sz w:val="21"/>
                <w:szCs w:val="21"/>
              </w:rPr>
            </w:pPr>
          </w:p>
        </w:tc>
        <w:tc>
          <w:tcPr>
            <w:tcW w:w="130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2C46">
            <w:pPr>
              <w:jc w:val="right"/>
              <w:rPr>
                <w:b/>
                <w:bCs/>
                <w:color w:val="000000"/>
                <w:sz w:val="21"/>
                <w:szCs w:val="21"/>
              </w:rPr>
            </w:pPr>
            <w:r w:rsidRPr="00350586">
              <w:rPr>
                <w:b/>
                <w:bCs/>
                <w:color w:val="000000"/>
                <w:sz w:val="21"/>
                <w:szCs w:val="21"/>
              </w:rPr>
              <w:t>145 285,4</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EB1D6C">
            <w:pPr>
              <w:jc w:val="right"/>
              <w:rPr>
                <w:b/>
                <w:bCs/>
                <w:color w:val="000000"/>
                <w:sz w:val="21"/>
                <w:szCs w:val="21"/>
              </w:rPr>
            </w:pP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EB1D6C">
            <w:pPr>
              <w:jc w:val="right"/>
              <w:rPr>
                <w:b/>
                <w:bCs/>
                <w:color w:val="000000"/>
                <w:sz w:val="21"/>
                <w:szCs w:val="21"/>
              </w:rPr>
            </w:pPr>
          </w:p>
        </w:tc>
      </w:tr>
      <w:tr w:rsidR="005C704E" w:rsidRPr="00F36B74" w:rsidTr="00472C46">
        <w:trPr>
          <w:trHeight w:val="300"/>
        </w:trPr>
        <w:tc>
          <w:tcPr>
            <w:tcW w:w="472" w:type="dxa"/>
            <w:tcBorders>
              <w:top w:val="nil"/>
              <w:left w:val="single" w:sz="4" w:space="0" w:color="auto"/>
              <w:bottom w:val="single" w:sz="4" w:space="0" w:color="auto"/>
              <w:right w:val="single" w:sz="4" w:space="0" w:color="auto"/>
            </w:tcBorders>
          </w:tcPr>
          <w:p w:rsidR="0022425A" w:rsidRPr="007C6091" w:rsidRDefault="0022425A" w:rsidP="007C6091">
            <w:pPr>
              <w:rPr>
                <w:bCs/>
                <w:i/>
                <w:iCs/>
                <w:color w:val="000000"/>
                <w:sz w:val="21"/>
                <w:szCs w:val="21"/>
              </w:rPr>
            </w:pPr>
          </w:p>
        </w:tc>
        <w:tc>
          <w:tcPr>
            <w:tcW w:w="2721" w:type="dxa"/>
            <w:tcBorders>
              <w:top w:val="nil"/>
              <w:left w:val="single" w:sz="4" w:space="0" w:color="auto"/>
              <w:bottom w:val="single" w:sz="4" w:space="0" w:color="auto"/>
              <w:right w:val="single" w:sz="4" w:space="0" w:color="auto"/>
            </w:tcBorders>
            <w:shd w:val="clear" w:color="auto" w:fill="auto"/>
            <w:noWrap/>
            <w:vAlign w:val="center"/>
            <w:hideMark/>
          </w:tcPr>
          <w:p w:rsidR="0022425A" w:rsidRPr="007C6091" w:rsidRDefault="0022425A" w:rsidP="007C6091">
            <w:pPr>
              <w:rPr>
                <w:bCs/>
                <w:i/>
                <w:iCs/>
                <w:color w:val="000000"/>
                <w:sz w:val="21"/>
                <w:szCs w:val="21"/>
              </w:rPr>
            </w:pPr>
            <w:r w:rsidRPr="007C6091">
              <w:rPr>
                <w:bCs/>
                <w:i/>
                <w:iCs/>
                <w:color w:val="000000"/>
                <w:sz w:val="21"/>
                <w:szCs w:val="21"/>
              </w:rPr>
              <w:t>Условно утверждаемые расходы (</w:t>
            </w:r>
            <w:r>
              <w:rPr>
                <w:bCs/>
                <w:i/>
                <w:iCs/>
                <w:color w:val="000000"/>
                <w:sz w:val="21"/>
                <w:szCs w:val="21"/>
              </w:rPr>
              <w:t xml:space="preserve">не </w:t>
            </w:r>
            <w:r w:rsidRPr="00391025">
              <w:rPr>
                <w:bCs/>
                <w:i/>
                <w:iCs/>
                <w:color w:val="000000"/>
                <w:sz w:val="21"/>
                <w:szCs w:val="21"/>
              </w:rPr>
              <w:t xml:space="preserve">&lt; </w:t>
            </w:r>
            <w:r w:rsidRPr="007C6091">
              <w:rPr>
                <w:bCs/>
                <w:i/>
                <w:iCs/>
                <w:color w:val="000000"/>
                <w:sz w:val="21"/>
                <w:szCs w:val="21"/>
              </w:rPr>
              <w:t>2,5% и 5,0%)</w:t>
            </w:r>
          </w:p>
        </w:tc>
        <w:tc>
          <w:tcPr>
            <w:tcW w:w="130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593D">
            <w:pPr>
              <w:jc w:val="right"/>
              <w:rPr>
                <w:bCs/>
                <w:i/>
                <w:iCs/>
                <w:color w:val="000000"/>
                <w:sz w:val="21"/>
                <w:szCs w:val="21"/>
              </w:rPr>
            </w:pPr>
            <w:r w:rsidRPr="00350586">
              <w:rPr>
                <w:bCs/>
                <w:i/>
                <w:iCs/>
                <w:color w:val="000000"/>
                <w:sz w:val="21"/>
                <w:szCs w:val="21"/>
              </w:rPr>
              <w:t>4 043,3</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593D">
            <w:pPr>
              <w:jc w:val="center"/>
              <w:rPr>
                <w:bCs/>
                <w:i/>
                <w:iCs/>
                <w:color w:val="000000"/>
                <w:sz w:val="21"/>
                <w:szCs w:val="21"/>
              </w:rPr>
            </w:pPr>
            <w:r w:rsidRPr="00350586">
              <w:rPr>
                <w:bCs/>
                <w:i/>
                <w:iCs/>
                <w:color w:val="000000"/>
                <w:sz w:val="21"/>
                <w:szCs w:val="21"/>
              </w:rPr>
              <w:t>2 405,5</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47593D">
            <w:pPr>
              <w:jc w:val="center"/>
              <w:rPr>
                <w:b/>
                <w:bCs/>
                <w:i/>
                <w:iCs/>
                <w:color w:val="FF0000"/>
                <w:sz w:val="21"/>
                <w:szCs w:val="21"/>
              </w:rPr>
            </w:pPr>
            <w:r w:rsidRPr="00350586">
              <w:rPr>
                <w:b/>
                <w:bCs/>
                <w:i/>
                <w:iCs/>
                <w:color w:val="FF0000"/>
                <w:sz w:val="21"/>
                <w:szCs w:val="21"/>
              </w:rPr>
              <w:t>-1 637,8</w:t>
            </w:r>
          </w:p>
        </w:tc>
        <w:tc>
          <w:tcPr>
            <w:tcW w:w="130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C21133">
            <w:pPr>
              <w:jc w:val="right"/>
              <w:rPr>
                <w:bCs/>
                <w:i/>
                <w:iCs/>
                <w:color w:val="000000"/>
                <w:sz w:val="21"/>
                <w:szCs w:val="21"/>
              </w:rPr>
            </w:pPr>
            <w:r w:rsidRPr="00350586">
              <w:rPr>
                <w:bCs/>
                <w:i/>
                <w:iCs/>
                <w:color w:val="000000"/>
                <w:sz w:val="21"/>
                <w:szCs w:val="21"/>
              </w:rPr>
              <w:t>7 264,3</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C21133">
            <w:pPr>
              <w:jc w:val="center"/>
              <w:rPr>
                <w:bCs/>
                <w:i/>
                <w:iCs/>
                <w:color w:val="000000"/>
                <w:sz w:val="21"/>
                <w:szCs w:val="21"/>
              </w:rPr>
            </w:pPr>
            <w:r w:rsidRPr="00350586">
              <w:rPr>
                <w:bCs/>
                <w:i/>
                <w:iCs/>
                <w:color w:val="000000"/>
                <w:sz w:val="21"/>
                <w:szCs w:val="21"/>
              </w:rPr>
              <w:t>4 928,1</w:t>
            </w:r>
          </w:p>
        </w:tc>
        <w:tc>
          <w:tcPr>
            <w:tcW w:w="964" w:type="dxa"/>
            <w:tcBorders>
              <w:top w:val="nil"/>
              <w:left w:val="nil"/>
              <w:bottom w:val="single" w:sz="4" w:space="0" w:color="auto"/>
              <w:right w:val="single" w:sz="4" w:space="0" w:color="auto"/>
            </w:tcBorders>
            <w:shd w:val="clear" w:color="auto" w:fill="auto"/>
            <w:noWrap/>
            <w:vAlign w:val="center"/>
            <w:hideMark/>
          </w:tcPr>
          <w:p w:rsidR="0022425A" w:rsidRPr="00350586" w:rsidRDefault="0022425A" w:rsidP="00C21133">
            <w:pPr>
              <w:jc w:val="center"/>
              <w:rPr>
                <w:b/>
                <w:bCs/>
                <w:i/>
                <w:iCs/>
                <w:color w:val="FF0000"/>
                <w:sz w:val="21"/>
                <w:szCs w:val="21"/>
              </w:rPr>
            </w:pPr>
            <w:r w:rsidRPr="00350586">
              <w:rPr>
                <w:b/>
                <w:bCs/>
                <w:i/>
                <w:iCs/>
                <w:color w:val="FF0000"/>
                <w:sz w:val="21"/>
                <w:szCs w:val="21"/>
              </w:rPr>
              <w:t>-2 336,2</w:t>
            </w:r>
          </w:p>
        </w:tc>
      </w:tr>
    </w:tbl>
    <w:p w:rsidR="00C05156" w:rsidRDefault="000D420F" w:rsidP="000D420F">
      <w:pPr>
        <w:spacing w:before="40"/>
        <w:jc w:val="both"/>
        <w:rPr>
          <w:i/>
          <w:sz w:val="20"/>
          <w:szCs w:val="20"/>
        </w:rPr>
      </w:pPr>
      <w:r w:rsidRPr="000D420F">
        <w:rPr>
          <w:i/>
          <w:sz w:val="20"/>
          <w:szCs w:val="20"/>
        </w:rPr>
        <w:t>*</w:t>
      </w:r>
      <w:r w:rsidR="006D1DC4" w:rsidRPr="000D420F">
        <w:rPr>
          <w:i/>
          <w:sz w:val="20"/>
          <w:szCs w:val="20"/>
        </w:rPr>
        <w:t xml:space="preserve"> </w:t>
      </w:r>
      <w:r w:rsidRPr="000D420F">
        <w:rPr>
          <w:i/>
          <w:sz w:val="20"/>
          <w:szCs w:val="20"/>
        </w:rPr>
        <w:t>Д</w:t>
      </w:r>
      <w:r w:rsidR="006D1DC4" w:rsidRPr="000D420F">
        <w:rPr>
          <w:i/>
          <w:sz w:val="20"/>
          <w:szCs w:val="20"/>
        </w:rPr>
        <w:t xml:space="preserve">ля расчёта использованы данные </w:t>
      </w:r>
      <w:r w:rsidRPr="000D420F">
        <w:rPr>
          <w:i/>
          <w:sz w:val="20"/>
          <w:szCs w:val="20"/>
        </w:rPr>
        <w:t>приложения № 4</w:t>
      </w:r>
      <w:r w:rsidR="00D43005">
        <w:rPr>
          <w:i/>
          <w:sz w:val="20"/>
          <w:szCs w:val="20"/>
        </w:rPr>
        <w:t xml:space="preserve"> (таблица 2)</w:t>
      </w:r>
      <w:r w:rsidRPr="000D420F">
        <w:rPr>
          <w:i/>
          <w:sz w:val="20"/>
          <w:szCs w:val="20"/>
        </w:rPr>
        <w:t xml:space="preserve"> «Распределение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классификации расходов бюджетов на плановый период </w:t>
      </w:r>
      <w:r w:rsidR="00165EB2">
        <w:rPr>
          <w:i/>
          <w:sz w:val="20"/>
          <w:szCs w:val="20"/>
        </w:rPr>
        <w:lastRenderedPageBreak/>
        <w:t>2021</w:t>
      </w:r>
      <w:r w:rsidRPr="000D420F">
        <w:rPr>
          <w:i/>
          <w:sz w:val="20"/>
          <w:szCs w:val="20"/>
        </w:rPr>
        <w:t>-</w:t>
      </w:r>
      <w:r w:rsidR="00165EB2">
        <w:rPr>
          <w:i/>
          <w:sz w:val="20"/>
          <w:szCs w:val="20"/>
        </w:rPr>
        <w:t>2022</w:t>
      </w:r>
      <w:r w:rsidRPr="000D420F">
        <w:rPr>
          <w:i/>
          <w:sz w:val="20"/>
          <w:szCs w:val="20"/>
        </w:rPr>
        <w:t xml:space="preserve"> годов»</w:t>
      </w:r>
      <w:r>
        <w:rPr>
          <w:i/>
          <w:sz w:val="20"/>
          <w:szCs w:val="20"/>
        </w:rPr>
        <w:t xml:space="preserve"> и </w:t>
      </w:r>
      <w:r w:rsidR="00516A31">
        <w:rPr>
          <w:i/>
          <w:sz w:val="20"/>
          <w:szCs w:val="20"/>
        </w:rPr>
        <w:t xml:space="preserve">данные </w:t>
      </w:r>
      <w:r w:rsidR="006D1DC4" w:rsidRPr="000D420F">
        <w:rPr>
          <w:i/>
          <w:sz w:val="20"/>
          <w:szCs w:val="20"/>
        </w:rPr>
        <w:t>формы «П</w:t>
      </w:r>
      <w:r w:rsidR="00960237" w:rsidRPr="000D420F">
        <w:rPr>
          <w:i/>
          <w:sz w:val="20"/>
          <w:szCs w:val="20"/>
        </w:rPr>
        <w:t>рогноз доходов районного</w:t>
      </w:r>
      <w:r w:rsidR="00FA0334" w:rsidRPr="000D420F">
        <w:rPr>
          <w:i/>
          <w:sz w:val="20"/>
          <w:szCs w:val="20"/>
        </w:rPr>
        <w:t xml:space="preserve"> </w:t>
      </w:r>
      <w:r w:rsidR="00960237" w:rsidRPr="000D420F">
        <w:rPr>
          <w:i/>
          <w:sz w:val="20"/>
          <w:szCs w:val="20"/>
        </w:rPr>
        <w:t xml:space="preserve">бюджета, составленный в соответствии с бюджетной классификацией российской федерации на </w:t>
      </w:r>
      <w:r w:rsidR="00165EB2">
        <w:rPr>
          <w:i/>
          <w:sz w:val="20"/>
          <w:szCs w:val="20"/>
        </w:rPr>
        <w:t>2020</w:t>
      </w:r>
      <w:r w:rsidR="00960237" w:rsidRPr="000D420F">
        <w:rPr>
          <w:i/>
          <w:sz w:val="20"/>
          <w:szCs w:val="20"/>
        </w:rPr>
        <w:t xml:space="preserve"> год и плановый период </w:t>
      </w:r>
      <w:r w:rsidR="00165EB2">
        <w:rPr>
          <w:i/>
          <w:sz w:val="20"/>
          <w:szCs w:val="20"/>
        </w:rPr>
        <w:t>2021</w:t>
      </w:r>
      <w:r w:rsidR="00960237" w:rsidRPr="000D420F">
        <w:rPr>
          <w:i/>
          <w:sz w:val="20"/>
          <w:szCs w:val="20"/>
        </w:rPr>
        <w:t xml:space="preserve"> и </w:t>
      </w:r>
      <w:r w:rsidR="00165EB2">
        <w:rPr>
          <w:i/>
          <w:sz w:val="20"/>
          <w:szCs w:val="20"/>
        </w:rPr>
        <w:t>2022</w:t>
      </w:r>
      <w:r w:rsidR="00960237" w:rsidRPr="000D420F">
        <w:rPr>
          <w:i/>
          <w:sz w:val="20"/>
          <w:szCs w:val="20"/>
        </w:rPr>
        <w:t xml:space="preserve"> годов».</w:t>
      </w:r>
    </w:p>
    <w:p w:rsidR="00AA597E" w:rsidRDefault="009E053C" w:rsidP="00AA597E">
      <w:pPr>
        <w:spacing w:before="60"/>
        <w:ind w:firstLine="567"/>
        <w:jc w:val="both"/>
      </w:pPr>
      <w:r>
        <w:t xml:space="preserve">Ревизионная комиссия отмечает, что администрация Каргатского района </w:t>
      </w:r>
      <w:r w:rsidRPr="00BD145B">
        <w:t>исключила</w:t>
      </w:r>
      <w:r w:rsidR="00BD145B" w:rsidRPr="00BD145B">
        <w:t xml:space="preserve"> из расчёта условно утверждаемых (утвержд</w:t>
      </w:r>
      <w:r w:rsidR="000001E5">
        <w:t>ё</w:t>
      </w:r>
      <w:r w:rsidR="00BD145B" w:rsidRPr="00BD145B">
        <w:t>нных) расходов</w:t>
      </w:r>
      <w:r w:rsidR="00DB40A9">
        <w:t xml:space="preserve"> </w:t>
      </w:r>
      <w:r w:rsidR="00535F1A">
        <w:t xml:space="preserve">суммы </w:t>
      </w:r>
      <w:r w:rsidR="00DB40A9">
        <w:t>дотации</w:t>
      </w:r>
      <w:r w:rsidR="00E77682">
        <w:t xml:space="preserve"> (</w:t>
      </w:r>
      <w:r w:rsidR="00E77682" w:rsidRPr="00E77682">
        <w:t>65331,4</w:t>
      </w:r>
      <w:r w:rsidR="00E77682">
        <w:t xml:space="preserve"> и </w:t>
      </w:r>
      <w:r w:rsidR="00E77682" w:rsidRPr="00E77682">
        <w:t>46545,3</w:t>
      </w:r>
      <w:r w:rsidR="00144D5C">
        <w:t xml:space="preserve"> тыс. руб. на 2021 и 2022 годы соответственно)</w:t>
      </w:r>
      <w:r w:rsidR="00DB40A9">
        <w:t xml:space="preserve"> и</w:t>
      </w:r>
      <w:r w:rsidR="00412928">
        <w:t xml:space="preserve"> суммы</w:t>
      </w:r>
      <w:r w:rsidR="00DB40A9">
        <w:t xml:space="preserve"> </w:t>
      </w:r>
      <w:r w:rsidR="003F5499">
        <w:t>прочи</w:t>
      </w:r>
      <w:r w:rsidR="00535F1A">
        <w:t>х</w:t>
      </w:r>
      <w:r w:rsidR="00DB40A9">
        <w:t xml:space="preserve"> безвозмездны</w:t>
      </w:r>
      <w:r w:rsidR="00535F1A">
        <w:t>х</w:t>
      </w:r>
      <w:r w:rsidR="00DB40A9">
        <w:t xml:space="preserve"> поступлени</w:t>
      </w:r>
      <w:r w:rsidR="00535F1A">
        <w:t>й</w:t>
      </w:r>
      <w:r w:rsidR="00144D5C">
        <w:t xml:space="preserve"> (178,0 тыс. руб.</w:t>
      </w:r>
      <w:r w:rsidR="00EF290A">
        <w:t xml:space="preserve"> на 2021 и 2022 годы)</w:t>
      </w:r>
      <w:r w:rsidR="003F5499">
        <w:t>, хотя</w:t>
      </w:r>
      <w:r w:rsidR="00BD145B">
        <w:t>:</w:t>
      </w:r>
    </w:p>
    <w:p w:rsidR="00BD145B" w:rsidRDefault="00DB40A9" w:rsidP="00AA597E">
      <w:pPr>
        <w:spacing w:before="60"/>
        <w:ind w:firstLine="567"/>
        <w:jc w:val="both"/>
      </w:pPr>
      <w:r w:rsidRPr="003F5499">
        <w:t>1) дотации</w:t>
      </w:r>
      <w:r w:rsidR="003F5499" w:rsidRPr="003F5499">
        <w:t xml:space="preserve"> – это </w:t>
      </w:r>
      <w:r w:rsidR="003F5499" w:rsidRPr="00A06A29">
        <w:rPr>
          <w:u w:val="single"/>
        </w:rPr>
        <w:t>межбюджетные трансферты</w:t>
      </w:r>
      <w:r w:rsidR="003F5499" w:rsidRPr="003F5499">
        <w:t xml:space="preserve">, предоставляемые на безвозмездной и безвозвратной основе </w:t>
      </w:r>
      <w:r w:rsidR="003F5499" w:rsidRPr="00A06A29">
        <w:rPr>
          <w:u w:val="single"/>
        </w:rPr>
        <w:t>без установления направлений их использования</w:t>
      </w:r>
      <w:r w:rsidR="00A06A29" w:rsidRPr="00A06A29">
        <w:t xml:space="preserve"> (</w:t>
      </w:r>
      <w:r w:rsidR="00A06A29">
        <w:t>статья 6 БК РФ);</w:t>
      </w:r>
    </w:p>
    <w:p w:rsidR="00A06A29" w:rsidRPr="00EE4768" w:rsidRDefault="00A06A29" w:rsidP="00AA597E">
      <w:pPr>
        <w:spacing w:before="60"/>
        <w:ind w:firstLine="567"/>
        <w:jc w:val="both"/>
      </w:pPr>
      <w:r w:rsidRPr="00EE4768">
        <w:t xml:space="preserve">2) </w:t>
      </w:r>
      <w:r w:rsidR="00EE4768" w:rsidRPr="00EE4768">
        <w:t>прочие безвозмездные поступления не являются межбюджетными трансфертами из других бюджетов бюджетной системы Российской Федерации</w:t>
      </w:r>
      <w:r w:rsidR="00741057">
        <w:t>.</w:t>
      </w:r>
    </w:p>
    <w:p w:rsidR="00D323AA" w:rsidRDefault="00261C1F" w:rsidP="009A4DCF">
      <w:pPr>
        <w:spacing w:before="60"/>
        <w:ind w:firstLine="567"/>
        <w:jc w:val="both"/>
        <w:rPr>
          <w:b/>
        </w:rPr>
      </w:pPr>
      <w:r w:rsidRPr="00B75114">
        <w:rPr>
          <w:b/>
          <w:i/>
        </w:rPr>
        <w:t>Следовательно</w:t>
      </w:r>
      <w:r w:rsidRPr="00683019">
        <w:t xml:space="preserve">, в </w:t>
      </w:r>
      <w:r w:rsidR="00082F9B">
        <w:t>П</w:t>
      </w:r>
      <w:r w:rsidRPr="00683019">
        <w:t>роекте</w:t>
      </w:r>
      <w:r>
        <w:t xml:space="preserve"> бюджет</w:t>
      </w:r>
      <w:r w:rsidR="00082F9B">
        <w:t>а</w:t>
      </w:r>
      <w:r>
        <w:t xml:space="preserve"> </w:t>
      </w:r>
      <w:r>
        <w:rPr>
          <w:color w:val="000000"/>
        </w:rPr>
        <w:t xml:space="preserve">на </w:t>
      </w:r>
      <w:r>
        <w:t xml:space="preserve">плановый период </w:t>
      </w:r>
      <w:r w:rsidR="00165EB2">
        <w:t>2021</w:t>
      </w:r>
      <w:r>
        <w:t>-</w:t>
      </w:r>
      <w:r w:rsidR="00165EB2">
        <w:t>2022</w:t>
      </w:r>
      <w:r>
        <w:t xml:space="preserve"> годов заплани</w:t>
      </w:r>
      <w:r w:rsidR="00082F9B">
        <w:softHyphen/>
      </w:r>
      <w:r>
        <w:t xml:space="preserve">рованы </w:t>
      </w:r>
      <w:r w:rsidRPr="008704B4">
        <w:rPr>
          <w:color w:val="000000"/>
        </w:rPr>
        <w:t>бюджетные ассигнования</w:t>
      </w:r>
      <w:r>
        <w:rPr>
          <w:color w:val="000000"/>
        </w:rPr>
        <w:t xml:space="preserve"> </w:t>
      </w:r>
      <w:r w:rsidR="00BF6E3F">
        <w:rPr>
          <w:color w:val="000000"/>
        </w:rPr>
        <w:t xml:space="preserve">по разделу 88 </w:t>
      </w:r>
      <w:r>
        <w:t xml:space="preserve">на </w:t>
      </w:r>
      <w:r w:rsidR="00741057" w:rsidRPr="00BF6E3F">
        <w:rPr>
          <w:spacing w:val="60"/>
        </w:rPr>
        <w:t>1</w:t>
      </w:r>
      <w:r w:rsidR="00741057">
        <w:t>637,8</w:t>
      </w:r>
      <w:r>
        <w:t xml:space="preserve"> тыс. руб. и </w:t>
      </w:r>
      <w:r w:rsidR="00741057" w:rsidRPr="00BF6E3F">
        <w:rPr>
          <w:spacing w:val="60"/>
        </w:rPr>
        <w:t>2</w:t>
      </w:r>
      <w:r w:rsidR="00741057">
        <w:t>336,2</w:t>
      </w:r>
      <w:r>
        <w:t xml:space="preserve"> тыс. руб. меньше расчётных.</w:t>
      </w:r>
      <w:r w:rsidR="00B472CA">
        <w:t xml:space="preserve"> </w:t>
      </w:r>
      <w:r w:rsidR="00B472CA" w:rsidRPr="00B472CA">
        <w:rPr>
          <w:b/>
          <w:i/>
        </w:rPr>
        <w:t>Тем самым не соблюдается пункт 3 статьи 184.1 БК РФ.</w:t>
      </w:r>
    </w:p>
    <w:p w:rsidR="00FE165B" w:rsidRPr="00B472CA" w:rsidRDefault="00FE165B" w:rsidP="00FE165B">
      <w:pPr>
        <w:spacing w:before="120"/>
        <w:jc w:val="center"/>
        <w:rPr>
          <w:b/>
        </w:rPr>
      </w:pPr>
      <w:r w:rsidRPr="00B472CA">
        <w:rPr>
          <w:b/>
        </w:rPr>
        <w:t>Анализ</w:t>
      </w:r>
    </w:p>
    <w:tbl>
      <w:tblPr>
        <w:tblW w:w="9695" w:type="dxa"/>
        <w:tblLayout w:type="fixed"/>
        <w:tblCellMar>
          <w:left w:w="30" w:type="dxa"/>
          <w:right w:w="30" w:type="dxa"/>
        </w:tblCellMar>
        <w:tblLook w:val="0000" w:firstRow="0" w:lastRow="0" w:firstColumn="0" w:lastColumn="0" w:noHBand="0" w:noVBand="0"/>
      </w:tblPr>
      <w:tblGrid>
        <w:gridCol w:w="5499"/>
        <w:gridCol w:w="794"/>
        <w:gridCol w:w="1134"/>
        <w:gridCol w:w="1134"/>
        <w:gridCol w:w="1134"/>
      </w:tblGrid>
      <w:tr w:rsidR="00FE165B" w:rsidRPr="00B472CA" w:rsidTr="00FE165B">
        <w:trPr>
          <w:trHeight w:val="221"/>
        </w:trPr>
        <w:tc>
          <w:tcPr>
            <w:tcW w:w="9695" w:type="dxa"/>
            <w:gridSpan w:val="5"/>
            <w:tcBorders>
              <w:top w:val="nil"/>
              <w:left w:val="nil"/>
              <w:bottom w:val="nil"/>
              <w:right w:val="nil"/>
            </w:tcBorders>
          </w:tcPr>
          <w:p w:rsidR="00FE165B" w:rsidRPr="0011575A" w:rsidRDefault="00FE165B" w:rsidP="00FE165B">
            <w:pPr>
              <w:autoSpaceDE w:val="0"/>
              <w:autoSpaceDN w:val="0"/>
              <w:adjustRightInd w:val="0"/>
              <w:jc w:val="center"/>
              <w:rPr>
                <w:bCs/>
                <w:color w:val="000000"/>
              </w:rPr>
            </w:pPr>
            <w:r w:rsidRPr="0011575A">
              <w:rPr>
                <w:bCs/>
                <w:color w:val="000000"/>
              </w:rPr>
              <w:t>расходов бюджета по кодам классификации операций сектора государственного управления на 20</w:t>
            </w:r>
            <w:r>
              <w:rPr>
                <w:bCs/>
                <w:color w:val="000000"/>
              </w:rPr>
              <w:t>20</w:t>
            </w:r>
            <w:r w:rsidRPr="0011575A">
              <w:rPr>
                <w:bCs/>
                <w:color w:val="000000"/>
              </w:rPr>
              <w:t xml:space="preserve"> год в сравнении с уточнённым планом 201</w:t>
            </w:r>
            <w:r>
              <w:rPr>
                <w:bCs/>
                <w:color w:val="000000"/>
              </w:rPr>
              <w:t>9</w:t>
            </w:r>
            <w:r w:rsidRPr="0011575A">
              <w:rPr>
                <w:bCs/>
                <w:color w:val="000000"/>
              </w:rPr>
              <w:t xml:space="preserve"> года</w:t>
            </w:r>
          </w:p>
        </w:tc>
      </w:tr>
      <w:tr w:rsidR="00FE165B" w:rsidRPr="008704B4" w:rsidTr="00FE165B">
        <w:trPr>
          <w:trHeight w:val="221"/>
        </w:trPr>
        <w:tc>
          <w:tcPr>
            <w:tcW w:w="5499" w:type="dxa"/>
            <w:tcBorders>
              <w:top w:val="nil"/>
              <w:left w:val="nil"/>
              <w:bottom w:val="single" w:sz="4" w:space="0" w:color="auto"/>
              <w:right w:val="nil"/>
            </w:tcBorders>
          </w:tcPr>
          <w:p w:rsidR="00FE165B" w:rsidRPr="008704B4" w:rsidRDefault="00FE165B" w:rsidP="00FE165B">
            <w:pPr>
              <w:autoSpaceDE w:val="0"/>
              <w:autoSpaceDN w:val="0"/>
              <w:adjustRightInd w:val="0"/>
              <w:jc w:val="right"/>
              <w:rPr>
                <w:color w:val="000000"/>
              </w:rPr>
            </w:pPr>
          </w:p>
        </w:tc>
        <w:tc>
          <w:tcPr>
            <w:tcW w:w="794" w:type="dxa"/>
            <w:tcBorders>
              <w:top w:val="nil"/>
              <w:left w:val="nil"/>
              <w:bottom w:val="single" w:sz="4" w:space="0" w:color="auto"/>
              <w:right w:val="nil"/>
            </w:tcBorders>
          </w:tcPr>
          <w:p w:rsidR="00FE165B" w:rsidRPr="008704B4" w:rsidRDefault="00FE165B" w:rsidP="00FE165B">
            <w:pPr>
              <w:autoSpaceDE w:val="0"/>
              <w:autoSpaceDN w:val="0"/>
              <w:adjustRightInd w:val="0"/>
              <w:jc w:val="right"/>
              <w:rPr>
                <w:color w:val="000000"/>
              </w:rPr>
            </w:pPr>
          </w:p>
        </w:tc>
        <w:tc>
          <w:tcPr>
            <w:tcW w:w="1134" w:type="dxa"/>
            <w:tcBorders>
              <w:top w:val="nil"/>
              <w:left w:val="nil"/>
              <w:bottom w:val="single" w:sz="4" w:space="0" w:color="auto"/>
              <w:right w:val="nil"/>
            </w:tcBorders>
          </w:tcPr>
          <w:p w:rsidR="00FE165B" w:rsidRPr="008704B4" w:rsidRDefault="00FE165B" w:rsidP="00FE165B">
            <w:pPr>
              <w:autoSpaceDE w:val="0"/>
              <w:autoSpaceDN w:val="0"/>
              <w:adjustRightInd w:val="0"/>
              <w:jc w:val="right"/>
              <w:rPr>
                <w:color w:val="000000"/>
              </w:rPr>
            </w:pPr>
          </w:p>
        </w:tc>
        <w:tc>
          <w:tcPr>
            <w:tcW w:w="1134" w:type="dxa"/>
            <w:tcBorders>
              <w:top w:val="nil"/>
              <w:left w:val="nil"/>
              <w:bottom w:val="single" w:sz="4" w:space="0" w:color="auto"/>
              <w:right w:val="nil"/>
            </w:tcBorders>
          </w:tcPr>
          <w:p w:rsidR="00FE165B" w:rsidRPr="008704B4" w:rsidRDefault="00FE165B" w:rsidP="00FE165B">
            <w:pPr>
              <w:autoSpaceDE w:val="0"/>
              <w:autoSpaceDN w:val="0"/>
              <w:adjustRightInd w:val="0"/>
              <w:jc w:val="right"/>
              <w:rPr>
                <w:color w:val="000000"/>
              </w:rPr>
            </w:pPr>
          </w:p>
        </w:tc>
        <w:tc>
          <w:tcPr>
            <w:tcW w:w="1134" w:type="dxa"/>
            <w:tcBorders>
              <w:top w:val="nil"/>
              <w:left w:val="nil"/>
              <w:bottom w:val="single" w:sz="4" w:space="0" w:color="auto"/>
              <w:right w:val="nil"/>
            </w:tcBorders>
          </w:tcPr>
          <w:p w:rsidR="00FE165B" w:rsidRPr="008704B4" w:rsidRDefault="00FE165B" w:rsidP="00FE165B">
            <w:pPr>
              <w:autoSpaceDE w:val="0"/>
              <w:autoSpaceDN w:val="0"/>
              <w:adjustRightInd w:val="0"/>
              <w:spacing w:before="40" w:after="40"/>
              <w:jc w:val="right"/>
              <w:rPr>
                <w:color w:val="000000"/>
              </w:rPr>
            </w:pPr>
            <w:r w:rsidRPr="008704B4">
              <w:rPr>
                <w:color w:val="000000"/>
                <w:sz w:val="20"/>
                <w:szCs w:val="20"/>
              </w:rPr>
              <w:t>(тыс. руб.</w:t>
            </w:r>
            <w:r w:rsidRPr="008704B4">
              <w:rPr>
                <w:color w:val="000000"/>
              </w:rPr>
              <w:t>)</w:t>
            </w:r>
          </w:p>
        </w:tc>
      </w:tr>
      <w:tr w:rsidR="00FE165B" w:rsidRPr="008704B4" w:rsidTr="00FE165B">
        <w:trPr>
          <w:trHeight w:val="221"/>
        </w:trPr>
        <w:tc>
          <w:tcPr>
            <w:tcW w:w="5499" w:type="dxa"/>
            <w:tcBorders>
              <w:top w:val="single" w:sz="4" w:space="0" w:color="auto"/>
              <w:left w:val="single" w:sz="4" w:space="0" w:color="auto"/>
              <w:bottom w:val="single" w:sz="4" w:space="0" w:color="auto"/>
              <w:right w:val="single" w:sz="4" w:space="0" w:color="auto"/>
            </w:tcBorders>
          </w:tcPr>
          <w:p w:rsidR="00FE165B" w:rsidRPr="008704B4" w:rsidRDefault="00FE165B" w:rsidP="00FE165B">
            <w:pPr>
              <w:autoSpaceDE w:val="0"/>
              <w:autoSpaceDN w:val="0"/>
              <w:adjustRightInd w:val="0"/>
              <w:spacing w:before="40" w:after="40"/>
              <w:jc w:val="center"/>
              <w:rPr>
                <w:i/>
                <w:color w:val="000000"/>
                <w:sz w:val="20"/>
                <w:szCs w:val="20"/>
              </w:rPr>
            </w:pPr>
            <w:r w:rsidRPr="008704B4">
              <w:rPr>
                <w:i/>
                <w:color w:val="000000"/>
                <w:sz w:val="20"/>
                <w:szCs w:val="20"/>
              </w:rPr>
              <w:t>Наименование</w:t>
            </w:r>
          </w:p>
        </w:tc>
        <w:tc>
          <w:tcPr>
            <w:tcW w:w="794" w:type="dxa"/>
            <w:tcBorders>
              <w:top w:val="single" w:sz="4" w:space="0" w:color="auto"/>
              <w:left w:val="single" w:sz="4" w:space="0" w:color="auto"/>
              <w:bottom w:val="single" w:sz="4" w:space="0" w:color="auto"/>
              <w:right w:val="single" w:sz="4" w:space="0" w:color="auto"/>
            </w:tcBorders>
          </w:tcPr>
          <w:p w:rsidR="00FE165B" w:rsidRPr="008704B4" w:rsidRDefault="00FE165B" w:rsidP="00FE165B">
            <w:pPr>
              <w:autoSpaceDE w:val="0"/>
              <w:autoSpaceDN w:val="0"/>
              <w:adjustRightInd w:val="0"/>
              <w:spacing w:before="40" w:after="40"/>
              <w:jc w:val="center"/>
              <w:rPr>
                <w:i/>
                <w:color w:val="000000"/>
                <w:sz w:val="20"/>
                <w:szCs w:val="20"/>
              </w:rPr>
            </w:pPr>
            <w:r w:rsidRPr="008704B4">
              <w:rPr>
                <w:i/>
                <w:color w:val="000000"/>
                <w:sz w:val="20"/>
                <w:szCs w:val="20"/>
              </w:rPr>
              <w:t>КОСГУ</w:t>
            </w:r>
          </w:p>
        </w:tc>
        <w:tc>
          <w:tcPr>
            <w:tcW w:w="1134" w:type="dxa"/>
            <w:tcBorders>
              <w:top w:val="single" w:sz="4" w:space="0" w:color="auto"/>
              <w:left w:val="single" w:sz="4" w:space="0" w:color="auto"/>
              <w:bottom w:val="single" w:sz="4" w:space="0" w:color="auto"/>
              <w:right w:val="single" w:sz="4" w:space="0" w:color="auto"/>
            </w:tcBorders>
          </w:tcPr>
          <w:p w:rsidR="00FE165B" w:rsidRPr="008704B4" w:rsidRDefault="00FE165B" w:rsidP="00FE165B">
            <w:pPr>
              <w:autoSpaceDE w:val="0"/>
              <w:autoSpaceDN w:val="0"/>
              <w:adjustRightInd w:val="0"/>
              <w:spacing w:before="40" w:after="40"/>
              <w:jc w:val="center"/>
              <w:rPr>
                <w:i/>
                <w:color w:val="000000"/>
                <w:sz w:val="20"/>
                <w:szCs w:val="20"/>
              </w:rPr>
            </w:pPr>
            <w:r>
              <w:rPr>
                <w:i/>
                <w:color w:val="000000"/>
                <w:sz w:val="20"/>
                <w:szCs w:val="20"/>
              </w:rPr>
              <w:t>2019</w:t>
            </w:r>
            <w:r w:rsidRPr="008704B4">
              <w:rPr>
                <w:i/>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FE165B" w:rsidRPr="008704B4" w:rsidRDefault="00FE165B" w:rsidP="00FE165B">
            <w:pPr>
              <w:autoSpaceDE w:val="0"/>
              <w:autoSpaceDN w:val="0"/>
              <w:adjustRightInd w:val="0"/>
              <w:spacing w:before="40" w:after="40"/>
              <w:jc w:val="center"/>
              <w:rPr>
                <w:i/>
                <w:color w:val="000000"/>
                <w:sz w:val="20"/>
                <w:szCs w:val="20"/>
              </w:rPr>
            </w:pPr>
            <w:r>
              <w:rPr>
                <w:i/>
                <w:color w:val="000000"/>
                <w:sz w:val="20"/>
                <w:szCs w:val="20"/>
              </w:rPr>
              <w:t>2020</w:t>
            </w:r>
            <w:r w:rsidRPr="008704B4">
              <w:rPr>
                <w:i/>
                <w:color w:val="000000"/>
                <w:sz w:val="20"/>
                <w:szCs w:val="20"/>
              </w:rPr>
              <w:t xml:space="preserve"> год</w:t>
            </w:r>
          </w:p>
        </w:tc>
        <w:tc>
          <w:tcPr>
            <w:tcW w:w="1134" w:type="dxa"/>
            <w:tcBorders>
              <w:top w:val="single" w:sz="4" w:space="0" w:color="auto"/>
              <w:left w:val="single" w:sz="4" w:space="0" w:color="auto"/>
              <w:bottom w:val="single" w:sz="4" w:space="0" w:color="auto"/>
              <w:right w:val="single" w:sz="4" w:space="0" w:color="auto"/>
            </w:tcBorders>
          </w:tcPr>
          <w:p w:rsidR="00FE165B" w:rsidRPr="008704B4" w:rsidRDefault="00FE165B" w:rsidP="00FE165B">
            <w:pPr>
              <w:autoSpaceDE w:val="0"/>
              <w:autoSpaceDN w:val="0"/>
              <w:adjustRightInd w:val="0"/>
              <w:spacing w:before="40" w:after="40"/>
              <w:jc w:val="center"/>
              <w:rPr>
                <w:i/>
                <w:color w:val="000000"/>
                <w:sz w:val="20"/>
                <w:szCs w:val="20"/>
              </w:rPr>
            </w:pPr>
            <w:r w:rsidRPr="008704B4">
              <w:rPr>
                <w:i/>
                <w:color w:val="000000"/>
                <w:sz w:val="20"/>
                <w:szCs w:val="20"/>
              </w:rPr>
              <w:t>гр.</w:t>
            </w:r>
            <w:r>
              <w:rPr>
                <w:i/>
                <w:color w:val="000000"/>
                <w:sz w:val="20"/>
                <w:szCs w:val="20"/>
              </w:rPr>
              <w:t xml:space="preserve">4 </w:t>
            </w:r>
            <w:r w:rsidRPr="008704B4">
              <w:rPr>
                <w:i/>
                <w:color w:val="000000"/>
                <w:sz w:val="20"/>
                <w:szCs w:val="20"/>
              </w:rPr>
              <w:t>/</w:t>
            </w:r>
            <w:r>
              <w:rPr>
                <w:i/>
                <w:color w:val="000000"/>
                <w:sz w:val="20"/>
                <w:szCs w:val="20"/>
              </w:rPr>
              <w:t xml:space="preserve"> </w:t>
            </w:r>
            <w:r w:rsidRPr="008704B4">
              <w:rPr>
                <w:i/>
                <w:color w:val="000000"/>
                <w:sz w:val="20"/>
                <w:szCs w:val="20"/>
              </w:rPr>
              <w:t>гр.</w:t>
            </w:r>
            <w:r>
              <w:rPr>
                <w:i/>
                <w:color w:val="000000"/>
                <w:sz w:val="20"/>
                <w:szCs w:val="20"/>
              </w:rPr>
              <w:t>3</w:t>
            </w:r>
          </w:p>
        </w:tc>
      </w:tr>
      <w:tr w:rsidR="00FE165B" w:rsidRPr="0066276A" w:rsidTr="00FE165B">
        <w:trPr>
          <w:trHeight w:val="206"/>
        </w:trPr>
        <w:tc>
          <w:tcPr>
            <w:tcW w:w="5499" w:type="dxa"/>
            <w:tcBorders>
              <w:top w:val="single" w:sz="4" w:space="0" w:color="auto"/>
              <w:left w:val="single" w:sz="4" w:space="0" w:color="auto"/>
              <w:bottom w:val="single" w:sz="4" w:space="0" w:color="auto"/>
              <w:right w:val="single" w:sz="4" w:space="0" w:color="auto"/>
            </w:tcBorders>
          </w:tcPr>
          <w:p w:rsidR="00FE165B" w:rsidRPr="0066276A" w:rsidRDefault="00FE165B" w:rsidP="00FE165B">
            <w:pPr>
              <w:autoSpaceDE w:val="0"/>
              <w:autoSpaceDN w:val="0"/>
              <w:adjustRightInd w:val="0"/>
              <w:jc w:val="center"/>
              <w:rPr>
                <w:i/>
                <w:color w:val="000000"/>
                <w:sz w:val="18"/>
                <w:szCs w:val="18"/>
              </w:rPr>
            </w:pPr>
            <w:r w:rsidRPr="0066276A">
              <w:rPr>
                <w:i/>
                <w:color w:val="000000"/>
                <w:sz w:val="18"/>
                <w:szCs w:val="18"/>
              </w:rPr>
              <w:t>1</w:t>
            </w:r>
          </w:p>
        </w:tc>
        <w:tc>
          <w:tcPr>
            <w:tcW w:w="794" w:type="dxa"/>
            <w:tcBorders>
              <w:top w:val="single" w:sz="4" w:space="0" w:color="auto"/>
              <w:left w:val="single" w:sz="4" w:space="0" w:color="auto"/>
              <w:bottom w:val="single" w:sz="4" w:space="0" w:color="auto"/>
              <w:right w:val="single" w:sz="4" w:space="0" w:color="auto"/>
            </w:tcBorders>
          </w:tcPr>
          <w:p w:rsidR="00FE165B" w:rsidRPr="0066276A" w:rsidRDefault="00FE165B" w:rsidP="00FE165B">
            <w:pPr>
              <w:autoSpaceDE w:val="0"/>
              <w:autoSpaceDN w:val="0"/>
              <w:adjustRightInd w:val="0"/>
              <w:jc w:val="center"/>
              <w:rPr>
                <w:i/>
                <w:color w:val="000000"/>
                <w:sz w:val="18"/>
                <w:szCs w:val="18"/>
              </w:rPr>
            </w:pPr>
            <w:r w:rsidRPr="0066276A">
              <w:rPr>
                <w:i/>
                <w:color w:val="000000"/>
                <w:sz w:val="18"/>
                <w:szCs w:val="18"/>
              </w:rPr>
              <w:t>2</w:t>
            </w:r>
          </w:p>
        </w:tc>
        <w:tc>
          <w:tcPr>
            <w:tcW w:w="1134" w:type="dxa"/>
            <w:tcBorders>
              <w:top w:val="single" w:sz="4" w:space="0" w:color="auto"/>
              <w:left w:val="single" w:sz="4" w:space="0" w:color="auto"/>
              <w:bottom w:val="single" w:sz="4" w:space="0" w:color="auto"/>
              <w:right w:val="single" w:sz="4" w:space="0" w:color="auto"/>
            </w:tcBorders>
          </w:tcPr>
          <w:p w:rsidR="00FE165B" w:rsidRPr="0066276A" w:rsidRDefault="00FE165B" w:rsidP="00FE165B">
            <w:pPr>
              <w:autoSpaceDE w:val="0"/>
              <w:autoSpaceDN w:val="0"/>
              <w:adjustRightInd w:val="0"/>
              <w:jc w:val="center"/>
              <w:rPr>
                <w:i/>
                <w:color w:val="000000"/>
                <w:sz w:val="18"/>
                <w:szCs w:val="18"/>
              </w:rPr>
            </w:pPr>
            <w:r w:rsidRPr="0066276A">
              <w:rPr>
                <w:i/>
                <w:color w:val="000000"/>
                <w:sz w:val="18"/>
                <w:szCs w:val="18"/>
              </w:rPr>
              <w:t>3</w:t>
            </w:r>
          </w:p>
        </w:tc>
        <w:tc>
          <w:tcPr>
            <w:tcW w:w="1134" w:type="dxa"/>
            <w:tcBorders>
              <w:top w:val="single" w:sz="4" w:space="0" w:color="auto"/>
              <w:left w:val="single" w:sz="4" w:space="0" w:color="auto"/>
              <w:bottom w:val="single" w:sz="4" w:space="0" w:color="auto"/>
              <w:right w:val="single" w:sz="4" w:space="0" w:color="auto"/>
            </w:tcBorders>
          </w:tcPr>
          <w:p w:rsidR="00FE165B" w:rsidRPr="0066276A" w:rsidRDefault="00FE165B" w:rsidP="00FE165B">
            <w:pPr>
              <w:autoSpaceDE w:val="0"/>
              <w:autoSpaceDN w:val="0"/>
              <w:adjustRightInd w:val="0"/>
              <w:jc w:val="center"/>
              <w:rPr>
                <w:i/>
                <w:color w:val="000000"/>
                <w:sz w:val="18"/>
                <w:szCs w:val="18"/>
              </w:rPr>
            </w:pPr>
            <w:r w:rsidRPr="0066276A">
              <w:rPr>
                <w:i/>
                <w:color w:val="000000"/>
                <w:sz w:val="18"/>
                <w:szCs w:val="18"/>
              </w:rPr>
              <w:t>4</w:t>
            </w:r>
          </w:p>
        </w:tc>
        <w:tc>
          <w:tcPr>
            <w:tcW w:w="1134" w:type="dxa"/>
            <w:tcBorders>
              <w:top w:val="single" w:sz="4" w:space="0" w:color="auto"/>
              <w:left w:val="single" w:sz="4" w:space="0" w:color="auto"/>
              <w:bottom w:val="single" w:sz="4" w:space="0" w:color="auto"/>
              <w:right w:val="single" w:sz="4" w:space="0" w:color="auto"/>
            </w:tcBorders>
          </w:tcPr>
          <w:p w:rsidR="00FE165B" w:rsidRPr="0066276A" w:rsidRDefault="00FE165B" w:rsidP="00FE165B">
            <w:pPr>
              <w:autoSpaceDE w:val="0"/>
              <w:autoSpaceDN w:val="0"/>
              <w:adjustRightInd w:val="0"/>
              <w:jc w:val="center"/>
              <w:rPr>
                <w:i/>
                <w:color w:val="000000"/>
                <w:sz w:val="18"/>
                <w:szCs w:val="18"/>
              </w:rPr>
            </w:pPr>
            <w:r w:rsidRPr="0066276A">
              <w:rPr>
                <w:i/>
                <w:color w:val="000000"/>
                <w:sz w:val="18"/>
                <w:szCs w:val="18"/>
              </w:rPr>
              <w:t>5</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C801DF" w:rsidP="00EB6FB9">
            <w:pPr>
              <w:autoSpaceDE w:val="0"/>
              <w:autoSpaceDN w:val="0"/>
              <w:adjustRightInd w:val="0"/>
              <w:spacing w:before="20" w:after="20"/>
              <w:rPr>
                <w:color w:val="000000"/>
                <w:sz w:val="20"/>
                <w:szCs w:val="20"/>
              </w:rPr>
            </w:pPr>
            <w:r w:rsidRPr="00242134">
              <w:rPr>
                <w:color w:val="000000"/>
                <w:sz w:val="20"/>
                <w:szCs w:val="20"/>
              </w:rPr>
              <w:t>Заработная плата</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211</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348 830,1</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367 213,4</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105,3%</w:t>
            </w:r>
          </w:p>
        </w:tc>
      </w:tr>
      <w:tr w:rsidR="00DF3A3B"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DF3A3B" w:rsidRPr="00242134" w:rsidRDefault="00DF3A3B" w:rsidP="00DF3A3B">
            <w:pPr>
              <w:pStyle w:val="ConsPlusNormal"/>
              <w:ind w:firstLine="0"/>
              <w:jc w:val="both"/>
              <w:rPr>
                <w:rFonts w:ascii="Times New Roman" w:hAnsi="Times New Roman"/>
              </w:rPr>
            </w:pPr>
            <w:r w:rsidRPr="00242134">
              <w:rPr>
                <w:rFonts w:ascii="Times New Roman" w:hAnsi="Times New Roman"/>
              </w:rPr>
              <w:t>Прочие несоциальные выплаты персоналу в денежной форме</w:t>
            </w:r>
          </w:p>
        </w:tc>
        <w:tc>
          <w:tcPr>
            <w:tcW w:w="794" w:type="dxa"/>
            <w:tcBorders>
              <w:top w:val="single" w:sz="6" w:space="0" w:color="auto"/>
              <w:left w:val="single" w:sz="6" w:space="0" w:color="auto"/>
              <w:bottom w:val="single" w:sz="6" w:space="0" w:color="auto"/>
              <w:right w:val="single" w:sz="6" w:space="0" w:color="auto"/>
            </w:tcBorders>
            <w:vAlign w:val="center"/>
          </w:tcPr>
          <w:p w:rsidR="00DF3A3B" w:rsidRPr="0066276A" w:rsidRDefault="00DF3A3B" w:rsidP="00EB6FB9">
            <w:pPr>
              <w:jc w:val="center"/>
              <w:rPr>
                <w:color w:val="000000"/>
                <w:sz w:val="20"/>
                <w:szCs w:val="20"/>
              </w:rPr>
            </w:pPr>
            <w:r w:rsidRPr="0066276A">
              <w:rPr>
                <w:color w:val="000000"/>
                <w:sz w:val="20"/>
                <w:szCs w:val="20"/>
              </w:rPr>
              <w:t>212</w:t>
            </w:r>
          </w:p>
        </w:tc>
        <w:tc>
          <w:tcPr>
            <w:tcW w:w="1134" w:type="dxa"/>
            <w:tcBorders>
              <w:top w:val="single" w:sz="6" w:space="0" w:color="auto"/>
              <w:left w:val="single" w:sz="6" w:space="0" w:color="auto"/>
              <w:bottom w:val="single" w:sz="6" w:space="0" w:color="auto"/>
              <w:right w:val="single" w:sz="6" w:space="0" w:color="auto"/>
            </w:tcBorders>
            <w:vAlign w:val="center"/>
          </w:tcPr>
          <w:p w:rsidR="00DF3A3B" w:rsidRPr="00EC26C1" w:rsidRDefault="00DF3A3B" w:rsidP="002F2051">
            <w:pPr>
              <w:ind w:right="57"/>
              <w:jc w:val="right"/>
              <w:rPr>
                <w:color w:val="000000"/>
                <w:sz w:val="20"/>
                <w:szCs w:val="20"/>
              </w:rPr>
            </w:pPr>
            <w:r w:rsidRPr="00EC26C1">
              <w:rPr>
                <w:color w:val="000000"/>
                <w:sz w:val="20"/>
                <w:szCs w:val="20"/>
              </w:rPr>
              <w:t>384,3</w:t>
            </w:r>
          </w:p>
        </w:tc>
        <w:tc>
          <w:tcPr>
            <w:tcW w:w="1134" w:type="dxa"/>
            <w:tcBorders>
              <w:top w:val="single" w:sz="6" w:space="0" w:color="auto"/>
              <w:left w:val="single" w:sz="6" w:space="0" w:color="auto"/>
              <w:bottom w:val="single" w:sz="6" w:space="0" w:color="auto"/>
              <w:right w:val="single" w:sz="6" w:space="0" w:color="auto"/>
            </w:tcBorders>
            <w:vAlign w:val="center"/>
          </w:tcPr>
          <w:p w:rsidR="00DF3A3B" w:rsidRPr="00EC26C1" w:rsidRDefault="00DF3A3B" w:rsidP="002F2051">
            <w:pPr>
              <w:ind w:right="57"/>
              <w:jc w:val="right"/>
              <w:rPr>
                <w:color w:val="000000"/>
                <w:sz w:val="20"/>
                <w:szCs w:val="20"/>
              </w:rPr>
            </w:pPr>
            <w:r w:rsidRPr="00EC26C1">
              <w:rPr>
                <w:color w:val="000000"/>
                <w:sz w:val="20"/>
                <w:szCs w:val="20"/>
              </w:rPr>
              <w:t>226,8</w:t>
            </w:r>
          </w:p>
        </w:tc>
        <w:tc>
          <w:tcPr>
            <w:tcW w:w="1134" w:type="dxa"/>
            <w:tcBorders>
              <w:top w:val="single" w:sz="6" w:space="0" w:color="auto"/>
              <w:left w:val="single" w:sz="6" w:space="0" w:color="auto"/>
              <w:bottom w:val="single" w:sz="6" w:space="0" w:color="auto"/>
              <w:right w:val="single" w:sz="6" w:space="0" w:color="auto"/>
            </w:tcBorders>
            <w:vAlign w:val="center"/>
          </w:tcPr>
          <w:p w:rsidR="00DF3A3B" w:rsidRPr="00EC26C1" w:rsidRDefault="00DF3A3B" w:rsidP="002F2051">
            <w:pPr>
              <w:ind w:right="170"/>
              <w:jc w:val="right"/>
              <w:rPr>
                <w:color w:val="000000"/>
                <w:sz w:val="20"/>
                <w:szCs w:val="20"/>
              </w:rPr>
            </w:pPr>
            <w:r w:rsidRPr="00EC26C1">
              <w:rPr>
                <w:color w:val="000000"/>
                <w:sz w:val="20"/>
                <w:szCs w:val="20"/>
              </w:rPr>
              <w:t>59,0%</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C801DF" w:rsidP="00EB6FB9">
            <w:pPr>
              <w:autoSpaceDE w:val="0"/>
              <w:autoSpaceDN w:val="0"/>
              <w:adjustRightInd w:val="0"/>
              <w:spacing w:before="20" w:after="20"/>
              <w:rPr>
                <w:color w:val="000000"/>
                <w:sz w:val="20"/>
                <w:szCs w:val="20"/>
              </w:rPr>
            </w:pPr>
            <w:r w:rsidRPr="00242134">
              <w:rPr>
                <w:color w:val="000000"/>
                <w:sz w:val="20"/>
                <w:szCs w:val="20"/>
              </w:rPr>
              <w:t>Начисления на выплаты по оплате труда</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213</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103 900,8</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110 822,0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106,7%</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C801DF" w:rsidP="00EB6FB9">
            <w:pPr>
              <w:autoSpaceDE w:val="0"/>
              <w:autoSpaceDN w:val="0"/>
              <w:adjustRightInd w:val="0"/>
              <w:spacing w:before="20" w:after="20"/>
              <w:rPr>
                <w:color w:val="000000"/>
                <w:sz w:val="20"/>
                <w:szCs w:val="20"/>
              </w:rPr>
            </w:pPr>
            <w:r w:rsidRPr="00242134">
              <w:rPr>
                <w:color w:val="000000"/>
                <w:sz w:val="20"/>
                <w:szCs w:val="20"/>
              </w:rPr>
              <w:t>Услуги связи</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221</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3 189,8</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3 202,2</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100,4%</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C801DF" w:rsidP="00EB6FB9">
            <w:pPr>
              <w:autoSpaceDE w:val="0"/>
              <w:autoSpaceDN w:val="0"/>
              <w:adjustRightInd w:val="0"/>
              <w:spacing w:before="20" w:after="20"/>
              <w:rPr>
                <w:color w:val="000000"/>
                <w:sz w:val="20"/>
                <w:szCs w:val="20"/>
              </w:rPr>
            </w:pPr>
            <w:r w:rsidRPr="00242134">
              <w:rPr>
                <w:color w:val="000000"/>
                <w:sz w:val="20"/>
                <w:szCs w:val="20"/>
              </w:rPr>
              <w:t>Транспортные услуги</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222</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18 518,5</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19 636,6</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106,0%</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C801DF" w:rsidP="00EB6FB9">
            <w:pPr>
              <w:autoSpaceDE w:val="0"/>
              <w:autoSpaceDN w:val="0"/>
              <w:adjustRightInd w:val="0"/>
              <w:spacing w:before="20" w:after="20"/>
              <w:rPr>
                <w:color w:val="000000"/>
                <w:sz w:val="20"/>
                <w:szCs w:val="20"/>
              </w:rPr>
            </w:pPr>
            <w:r w:rsidRPr="00242134">
              <w:rPr>
                <w:color w:val="000000"/>
                <w:sz w:val="20"/>
                <w:szCs w:val="20"/>
              </w:rPr>
              <w:t>Коммунальные услуги</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223</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39 182,4</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40 535,6</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103,5%</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C801DF" w:rsidP="00EB6FB9">
            <w:pPr>
              <w:autoSpaceDE w:val="0"/>
              <w:autoSpaceDN w:val="0"/>
              <w:adjustRightInd w:val="0"/>
              <w:spacing w:before="20" w:after="20"/>
              <w:rPr>
                <w:color w:val="000000"/>
                <w:sz w:val="20"/>
                <w:szCs w:val="20"/>
              </w:rPr>
            </w:pPr>
            <w:r w:rsidRPr="00242134">
              <w:rPr>
                <w:color w:val="000000"/>
                <w:sz w:val="20"/>
                <w:szCs w:val="20"/>
              </w:rPr>
              <w:t>Арендная плата за пользование имуществом</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224</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260,7</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0,0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0,0%</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C801DF" w:rsidP="00EB6FB9">
            <w:pPr>
              <w:autoSpaceDE w:val="0"/>
              <w:autoSpaceDN w:val="0"/>
              <w:adjustRightInd w:val="0"/>
              <w:spacing w:before="20" w:after="20"/>
              <w:rPr>
                <w:color w:val="000000"/>
                <w:sz w:val="20"/>
                <w:szCs w:val="20"/>
              </w:rPr>
            </w:pPr>
            <w:r w:rsidRPr="00242134">
              <w:rPr>
                <w:color w:val="000000"/>
                <w:sz w:val="20"/>
                <w:szCs w:val="20"/>
              </w:rPr>
              <w:t>Работы, услуги по содержанию имущества</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225</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39 106,0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32 767,8</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83,8%</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C801DF" w:rsidP="00EB6FB9">
            <w:pPr>
              <w:autoSpaceDE w:val="0"/>
              <w:autoSpaceDN w:val="0"/>
              <w:adjustRightInd w:val="0"/>
              <w:spacing w:before="20" w:after="20"/>
              <w:rPr>
                <w:color w:val="000000"/>
                <w:sz w:val="20"/>
                <w:szCs w:val="20"/>
              </w:rPr>
            </w:pPr>
            <w:r w:rsidRPr="00242134">
              <w:rPr>
                <w:color w:val="000000"/>
                <w:sz w:val="20"/>
                <w:szCs w:val="20"/>
              </w:rPr>
              <w:t>Прочие работы, услуги</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226</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37 994,6</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60 473,7</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159,2%</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B02B00" w:rsidP="007F682A">
            <w:pPr>
              <w:autoSpaceDE w:val="0"/>
              <w:autoSpaceDN w:val="0"/>
              <w:adjustRightInd w:val="0"/>
              <w:spacing w:before="20" w:after="20"/>
              <w:rPr>
                <w:color w:val="000000"/>
                <w:sz w:val="20"/>
                <w:szCs w:val="20"/>
              </w:rPr>
            </w:pPr>
            <w:r w:rsidRPr="00242134">
              <w:rPr>
                <w:sz w:val="20"/>
                <w:szCs w:val="20"/>
              </w:rPr>
              <w:t>Страхование</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7F682A">
            <w:pPr>
              <w:spacing w:before="20" w:after="20"/>
              <w:jc w:val="center"/>
              <w:rPr>
                <w:color w:val="000000"/>
                <w:sz w:val="20"/>
                <w:szCs w:val="20"/>
              </w:rPr>
            </w:pPr>
            <w:r w:rsidRPr="0066276A">
              <w:rPr>
                <w:color w:val="000000"/>
                <w:sz w:val="20"/>
                <w:szCs w:val="20"/>
              </w:rPr>
              <w:t>22</w:t>
            </w:r>
            <w:r>
              <w:rPr>
                <w:color w:val="000000"/>
                <w:sz w:val="20"/>
                <w:szCs w:val="20"/>
              </w:rPr>
              <w:t>7</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134,6</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167,3</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124,3%</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B02B00" w:rsidP="007F682A">
            <w:pPr>
              <w:autoSpaceDE w:val="0"/>
              <w:autoSpaceDN w:val="0"/>
              <w:adjustRightInd w:val="0"/>
              <w:spacing w:before="20" w:after="20"/>
              <w:rPr>
                <w:color w:val="000000"/>
                <w:sz w:val="20"/>
                <w:szCs w:val="20"/>
              </w:rPr>
            </w:pPr>
            <w:r w:rsidRPr="00242134">
              <w:rPr>
                <w:sz w:val="20"/>
                <w:szCs w:val="20"/>
              </w:rPr>
              <w:t>Услуги, работы для целей капитальных вложений</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7F682A">
            <w:pPr>
              <w:spacing w:before="20" w:after="20"/>
              <w:jc w:val="center"/>
              <w:rPr>
                <w:color w:val="000000"/>
                <w:sz w:val="20"/>
                <w:szCs w:val="20"/>
              </w:rPr>
            </w:pPr>
            <w:r w:rsidRPr="0066276A">
              <w:rPr>
                <w:color w:val="000000"/>
                <w:sz w:val="20"/>
                <w:szCs w:val="20"/>
              </w:rPr>
              <w:t>22</w:t>
            </w:r>
            <w:r>
              <w:rPr>
                <w:color w:val="000000"/>
                <w:sz w:val="20"/>
                <w:szCs w:val="20"/>
              </w:rPr>
              <w:t>8</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618,5</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0,0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0,0%</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B02B00" w:rsidP="00EB6FB9">
            <w:pPr>
              <w:autoSpaceDE w:val="0"/>
              <w:autoSpaceDN w:val="0"/>
              <w:adjustRightInd w:val="0"/>
              <w:rPr>
                <w:color w:val="000000"/>
                <w:sz w:val="20"/>
                <w:szCs w:val="20"/>
              </w:rPr>
            </w:pPr>
            <w:r w:rsidRPr="00242134">
              <w:rPr>
                <w:sz w:val="20"/>
                <w:szCs w:val="20"/>
              </w:rPr>
              <w:t>Безвозмездные перечисления нефинансовым организациям государственного сектора на производство</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24</w:t>
            </w:r>
            <w:r>
              <w:rPr>
                <w:color w:val="000000"/>
                <w:sz w:val="20"/>
                <w:szCs w:val="20"/>
              </w:rPr>
              <w:t>4</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24 444,1</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11 134,5</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45,6%</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B02B00" w:rsidP="00EB6FB9">
            <w:pPr>
              <w:autoSpaceDE w:val="0"/>
              <w:autoSpaceDN w:val="0"/>
              <w:adjustRightInd w:val="0"/>
              <w:rPr>
                <w:color w:val="000000"/>
                <w:sz w:val="20"/>
                <w:szCs w:val="20"/>
              </w:rPr>
            </w:pPr>
            <w:r w:rsidRPr="00242134">
              <w:rPr>
                <w:sz w:val="20"/>
                <w:szCs w:val="20"/>
              </w:rPr>
              <w:t>Безвозмездные перечисления иным нефинансовым организациям (за исключением нефинансовых организаций государственного сектора) на производство</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24</w:t>
            </w:r>
            <w:r>
              <w:rPr>
                <w:color w:val="000000"/>
                <w:sz w:val="20"/>
                <w:szCs w:val="20"/>
              </w:rPr>
              <w:t>5</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1 651,0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1 386,0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83,9%</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B02B00" w:rsidP="007F682A">
            <w:pPr>
              <w:autoSpaceDE w:val="0"/>
              <w:autoSpaceDN w:val="0"/>
              <w:adjustRightInd w:val="0"/>
              <w:spacing w:before="20" w:after="20"/>
              <w:rPr>
                <w:color w:val="000000"/>
                <w:spacing w:val="-2"/>
                <w:sz w:val="20"/>
                <w:szCs w:val="20"/>
              </w:rPr>
            </w:pPr>
            <w:r w:rsidRPr="00242134">
              <w:rPr>
                <w:sz w:val="20"/>
                <w:szCs w:val="20"/>
              </w:rPr>
              <w:t>Безвозмездные перечисления некоммерческим организациям и физическим лицам - производителям товаров, работ и услуг на производство</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7F682A">
            <w:pPr>
              <w:spacing w:before="20" w:after="20"/>
              <w:jc w:val="center"/>
              <w:rPr>
                <w:color w:val="000000"/>
                <w:sz w:val="20"/>
                <w:szCs w:val="20"/>
              </w:rPr>
            </w:pPr>
            <w:r w:rsidRPr="0066276A">
              <w:rPr>
                <w:color w:val="000000"/>
                <w:sz w:val="20"/>
                <w:szCs w:val="20"/>
              </w:rPr>
              <w:t>2</w:t>
            </w:r>
            <w:r>
              <w:rPr>
                <w:color w:val="000000"/>
                <w:sz w:val="20"/>
                <w:szCs w:val="20"/>
              </w:rPr>
              <w:t>46</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120,0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130,0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108,3%</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C801DF" w:rsidP="00EB6FB9">
            <w:pPr>
              <w:autoSpaceDE w:val="0"/>
              <w:autoSpaceDN w:val="0"/>
              <w:adjustRightInd w:val="0"/>
              <w:spacing w:before="20" w:after="20"/>
              <w:rPr>
                <w:color w:val="000000"/>
                <w:spacing w:val="-2"/>
                <w:sz w:val="20"/>
                <w:szCs w:val="20"/>
              </w:rPr>
            </w:pPr>
            <w:r w:rsidRPr="00242134">
              <w:rPr>
                <w:color w:val="000000"/>
                <w:spacing w:val="-2"/>
                <w:sz w:val="20"/>
                <w:szCs w:val="20"/>
              </w:rPr>
              <w:t>Перечисления другим бюджетам бюджетной системы РФ</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251</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186 536,3</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117 084,6</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62,8%</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1477D3" w:rsidP="00EB6FB9">
            <w:pPr>
              <w:autoSpaceDE w:val="0"/>
              <w:autoSpaceDN w:val="0"/>
              <w:adjustRightInd w:val="0"/>
              <w:spacing w:before="20" w:after="20"/>
              <w:rPr>
                <w:color w:val="000000"/>
                <w:sz w:val="20"/>
                <w:szCs w:val="20"/>
              </w:rPr>
            </w:pPr>
            <w:r w:rsidRPr="00242134">
              <w:rPr>
                <w:sz w:val="20"/>
                <w:szCs w:val="20"/>
              </w:rPr>
              <w:t>Пособия по социальной помощи населению в денежной форме</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262</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23 999,6</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20 839,3</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86,8%</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B60B33" w:rsidP="00EB6FB9">
            <w:pPr>
              <w:autoSpaceDE w:val="0"/>
              <w:autoSpaceDN w:val="0"/>
              <w:adjustRightInd w:val="0"/>
              <w:rPr>
                <w:color w:val="000000"/>
                <w:spacing w:val="-2"/>
                <w:sz w:val="20"/>
                <w:szCs w:val="20"/>
              </w:rPr>
            </w:pPr>
            <w:r w:rsidRPr="00242134">
              <w:rPr>
                <w:sz w:val="20"/>
                <w:szCs w:val="20"/>
              </w:rPr>
              <w:t>Пособия по социальной помощи населению в натуральной форме</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263</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127,0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155,0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122,0%</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B60B33" w:rsidP="007F682A">
            <w:pPr>
              <w:autoSpaceDE w:val="0"/>
              <w:autoSpaceDN w:val="0"/>
              <w:adjustRightInd w:val="0"/>
              <w:spacing w:before="20" w:after="20"/>
              <w:rPr>
                <w:color w:val="000000"/>
                <w:sz w:val="20"/>
                <w:szCs w:val="20"/>
              </w:rPr>
            </w:pPr>
            <w:r w:rsidRPr="00242134">
              <w:rPr>
                <w:sz w:val="20"/>
                <w:szCs w:val="20"/>
              </w:rPr>
              <w:t>Пенсии, пособия, выплачиваемые работодателями, нанимателями бывшим работникам</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7F682A">
            <w:pPr>
              <w:spacing w:before="20" w:after="20"/>
              <w:jc w:val="center"/>
              <w:rPr>
                <w:color w:val="000000"/>
                <w:sz w:val="20"/>
                <w:szCs w:val="20"/>
              </w:rPr>
            </w:pPr>
            <w:r w:rsidRPr="0066276A">
              <w:rPr>
                <w:color w:val="000000"/>
                <w:sz w:val="20"/>
                <w:szCs w:val="20"/>
              </w:rPr>
              <w:t>2</w:t>
            </w:r>
            <w:r>
              <w:rPr>
                <w:color w:val="000000"/>
                <w:sz w:val="20"/>
                <w:szCs w:val="20"/>
              </w:rPr>
              <w:t>64</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1 540,8</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1 610,0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104,5%</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C801DF" w:rsidP="00EB6FB9">
            <w:pPr>
              <w:autoSpaceDE w:val="0"/>
              <w:autoSpaceDN w:val="0"/>
              <w:adjustRightInd w:val="0"/>
              <w:spacing w:before="20" w:after="20"/>
              <w:rPr>
                <w:color w:val="000000"/>
                <w:sz w:val="20"/>
                <w:szCs w:val="20"/>
              </w:rPr>
            </w:pPr>
            <w:r w:rsidRPr="00242134">
              <w:rPr>
                <w:color w:val="000000"/>
                <w:sz w:val="20"/>
                <w:szCs w:val="20"/>
              </w:rPr>
              <w:t>Прочие расходы</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290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21 136,2</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21 229,6</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100,4%</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C801DF" w:rsidP="00EB6FB9">
            <w:pPr>
              <w:autoSpaceDE w:val="0"/>
              <w:autoSpaceDN w:val="0"/>
              <w:adjustRightInd w:val="0"/>
              <w:spacing w:before="20" w:after="20"/>
              <w:rPr>
                <w:color w:val="000000"/>
                <w:sz w:val="20"/>
                <w:szCs w:val="20"/>
              </w:rPr>
            </w:pPr>
            <w:r w:rsidRPr="00242134">
              <w:rPr>
                <w:color w:val="000000"/>
                <w:sz w:val="20"/>
                <w:szCs w:val="20"/>
              </w:rPr>
              <w:t>Увеличение стоимости основных средств</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310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267 122,5</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25 217,5</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9,4%</w:t>
            </w:r>
          </w:p>
        </w:tc>
      </w:tr>
      <w:tr w:rsidR="00C801DF" w:rsidRPr="0066276A" w:rsidTr="00C801DF">
        <w:trPr>
          <w:trHeight w:val="255"/>
        </w:trPr>
        <w:tc>
          <w:tcPr>
            <w:tcW w:w="5499" w:type="dxa"/>
            <w:tcBorders>
              <w:top w:val="single" w:sz="6" w:space="0" w:color="auto"/>
              <w:left w:val="single" w:sz="6" w:space="0" w:color="auto"/>
              <w:bottom w:val="single" w:sz="6" w:space="0" w:color="auto"/>
              <w:right w:val="single" w:sz="6" w:space="0" w:color="auto"/>
            </w:tcBorders>
          </w:tcPr>
          <w:p w:rsidR="00C801DF" w:rsidRPr="00242134" w:rsidRDefault="00C801DF" w:rsidP="00EB6FB9">
            <w:pPr>
              <w:autoSpaceDE w:val="0"/>
              <w:autoSpaceDN w:val="0"/>
              <w:adjustRightInd w:val="0"/>
              <w:spacing w:before="20" w:after="20"/>
              <w:rPr>
                <w:color w:val="000000"/>
                <w:sz w:val="20"/>
                <w:szCs w:val="20"/>
              </w:rPr>
            </w:pPr>
            <w:r w:rsidRPr="00242134">
              <w:rPr>
                <w:color w:val="000000"/>
                <w:sz w:val="20"/>
                <w:szCs w:val="20"/>
              </w:rPr>
              <w:t>Увеличение стоимости нематериальных запасов</w:t>
            </w:r>
          </w:p>
        </w:tc>
        <w:tc>
          <w:tcPr>
            <w:tcW w:w="794" w:type="dxa"/>
            <w:tcBorders>
              <w:top w:val="single" w:sz="6" w:space="0" w:color="auto"/>
              <w:left w:val="single" w:sz="6" w:space="0" w:color="auto"/>
              <w:bottom w:val="single" w:sz="6" w:space="0" w:color="auto"/>
              <w:right w:val="single" w:sz="6" w:space="0" w:color="auto"/>
            </w:tcBorders>
            <w:vAlign w:val="center"/>
          </w:tcPr>
          <w:p w:rsidR="00C801DF" w:rsidRPr="0066276A" w:rsidRDefault="00C801DF" w:rsidP="00EB6FB9">
            <w:pPr>
              <w:jc w:val="center"/>
              <w:rPr>
                <w:color w:val="000000"/>
                <w:sz w:val="20"/>
                <w:szCs w:val="20"/>
              </w:rPr>
            </w:pPr>
            <w:r w:rsidRPr="0066276A">
              <w:rPr>
                <w:color w:val="000000"/>
                <w:sz w:val="20"/>
                <w:szCs w:val="20"/>
              </w:rPr>
              <w:t>340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54 662,0</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color w:val="000000"/>
                <w:sz w:val="20"/>
                <w:szCs w:val="20"/>
              </w:rPr>
            </w:pPr>
            <w:r w:rsidRPr="00EC26C1">
              <w:rPr>
                <w:color w:val="000000"/>
                <w:sz w:val="20"/>
                <w:szCs w:val="20"/>
              </w:rPr>
              <w:t>48 996,9</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color w:val="000000"/>
                <w:sz w:val="20"/>
                <w:szCs w:val="20"/>
              </w:rPr>
            </w:pPr>
            <w:r w:rsidRPr="00EC26C1">
              <w:rPr>
                <w:color w:val="000000"/>
                <w:sz w:val="20"/>
                <w:szCs w:val="20"/>
              </w:rPr>
              <w:t>89,6%</w:t>
            </w:r>
          </w:p>
        </w:tc>
      </w:tr>
      <w:tr w:rsidR="00C801DF" w:rsidRPr="0066276A" w:rsidTr="00FE165B">
        <w:trPr>
          <w:trHeight w:val="262"/>
        </w:trPr>
        <w:tc>
          <w:tcPr>
            <w:tcW w:w="5499" w:type="dxa"/>
            <w:tcBorders>
              <w:top w:val="single" w:sz="6" w:space="0" w:color="auto"/>
              <w:left w:val="single" w:sz="6" w:space="0" w:color="auto"/>
              <w:bottom w:val="single" w:sz="6" w:space="0" w:color="auto"/>
              <w:right w:val="single" w:sz="6" w:space="0" w:color="auto"/>
            </w:tcBorders>
          </w:tcPr>
          <w:p w:rsidR="00C801DF" w:rsidRPr="0066276A" w:rsidRDefault="00C801DF" w:rsidP="00FE165B">
            <w:pPr>
              <w:autoSpaceDE w:val="0"/>
              <w:autoSpaceDN w:val="0"/>
              <w:adjustRightInd w:val="0"/>
              <w:spacing w:before="40" w:after="40"/>
              <w:rPr>
                <w:b/>
                <w:bCs/>
                <w:color w:val="000000"/>
                <w:sz w:val="20"/>
                <w:szCs w:val="20"/>
              </w:rPr>
            </w:pPr>
            <w:r w:rsidRPr="0066276A">
              <w:rPr>
                <w:b/>
                <w:bCs/>
                <w:color w:val="000000"/>
                <w:sz w:val="20"/>
                <w:szCs w:val="20"/>
              </w:rPr>
              <w:t>ИТОГО:</w:t>
            </w:r>
          </w:p>
        </w:tc>
        <w:tc>
          <w:tcPr>
            <w:tcW w:w="794" w:type="dxa"/>
            <w:tcBorders>
              <w:top w:val="single" w:sz="6" w:space="0" w:color="auto"/>
              <w:left w:val="single" w:sz="6" w:space="0" w:color="auto"/>
              <w:bottom w:val="single" w:sz="6" w:space="0" w:color="auto"/>
              <w:right w:val="single" w:sz="6" w:space="0" w:color="auto"/>
            </w:tcBorders>
          </w:tcPr>
          <w:p w:rsidR="00C801DF" w:rsidRPr="0066276A" w:rsidRDefault="00C801DF" w:rsidP="00FE165B">
            <w:pPr>
              <w:autoSpaceDE w:val="0"/>
              <w:autoSpaceDN w:val="0"/>
              <w:adjustRightInd w:val="0"/>
              <w:spacing w:before="40" w:after="40"/>
              <w:jc w:val="right"/>
              <w:rPr>
                <w:b/>
                <w:bCs/>
                <w:color w:val="000000"/>
                <w:sz w:val="20"/>
                <w:szCs w:val="20"/>
              </w:rPr>
            </w:pP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b/>
                <w:bCs/>
                <w:color w:val="000000"/>
                <w:sz w:val="20"/>
                <w:szCs w:val="20"/>
              </w:rPr>
            </w:pPr>
            <w:r w:rsidRPr="00EC26C1">
              <w:rPr>
                <w:b/>
                <w:bCs/>
                <w:color w:val="000000"/>
                <w:sz w:val="20"/>
                <w:szCs w:val="20"/>
              </w:rPr>
              <w:t>1 173 459,8</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57"/>
              <w:jc w:val="right"/>
              <w:rPr>
                <w:b/>
                <w:bCs/>
                <w:color w:val="000000"/>
                <w:sz w:val="20"/>
                <w:szCs w:val="20"/>
              </w:rPr>
            </w:pPr>
            <w:r w:rsidRPr="00EC26C1">
              <w:rPr>
                <w:b/>
                <w:bCs/>
                <w:color w:val="000000"/>
                <w:sz w:val="20"/>
                <w:szCs w:val="20"/>
              </w:rPr>
              <w:t>882 828,8</w:t>
            </w:r>
          </w:p>
        </w:tc>
        <w:tc>
          <w:tcPr>
            <w:tcW w:w="1134" w:type="dxa"/>
            <w:tcBorders>
              <w:top w:val="single" w:sz="6" w:space="0" w:color="auto"/>
              <w:left w:val="single" w:sz="6" w:space="0" w:color="auto"/>
              <w:bottom w:val="single" w:sz="6" w:space="0" w:color="auto"/>
              <w:right w:val="single" w:sz="6" w:space="0" w:color="auto"/>
            </w:tcBorders>
            <w:vAlign w:val="center"/>
          </w:tcPr>
          <w:p w:rsidR="00C801DF" w:rsidRPr="00EC26C1" w:rsidRDefault="00C801DF" w:rsidP="002F2051">
            <w:pPr>
              <w:ind w:right="170"/>
              <w:jc w:val="right"/>
              <w:rPr>
                <w:b/>
                <w:bCs/>
                <w:color w:val="000000"/>
                <w:sz w:val="20"/>
                <w:szCs w:val="20"/>
              </w:rPr>
            </w:pPr>
            <w:r w:rsidRPr="00EC26C1">
              <w:rPr>
                <w:b/>
                <w:bCs/>
                <w:color w:val="000000"/>
                <w:sz w:val="20"/>
                <w:szCs w:val="20"/>
              </w:rPr>
              <w:t>75,2%</w:t>
            </w:r>
          </w:p>
        </w:tc>
      </w:tr>
    </w:tbl>
    <w:p w:rsidR="00FE165B" w:rsidRDefault="00FE165B" w:rsidP="0036010B">
      <w:pPr>
        <w:spacing w:before="120"/>
        <w:ind w:firstLine="567"/>
        <w:jc w:val="both"/>
      </w:pPr>
      <w:r w:rsidRPr="008704B4">
        <w:rPr>
          <w:sz w:val="28"/>
          <w:szCs w:val="28"/>
        </w:rPr>
        <w:t xml:space="preserve"> </w:t>
      </w:r>
      <w:r w:rsidRPr="00A67B52">
        <w:t>Основное увеличение расходов на 20</w:t>
      </w:r>
      <w:r w:rsidR="00A67B52">
        <w:t>20</w:t>
      </w:r>
      <w:r w:rsidRPr="00A67B52">
        <w:t xml:space="preserve"> год в сравнении с плановыми назначениями 201</w:t>
      </w:r>
      <w:r w:rsidR="00A67B52">
        <w:t>9</w:t>
      </w:r>
      <w:r w:rsidRPr="00A67B52">
        <w:t xml:space="preserve"> года предусмотрено по КОСГУ </w:t>
      </w:r>
      <w:r w:rsidR="0036010B" w:rsidRPr="00A67B52">
        <w:t>226</w:t>
      </w:r>
      <w:r w:rsidRPr="00A67B52">
        <w:t xml:space="preserve"> </w:t>
      </w:r>
      <w:r w:rsidR="00A67B52" w:rsidRPr="00A67B52">
        <w:t>(22479,1 тыс. руб.), в том числе</w:t>
      </w:r>
      <w:r w:rsidR="00A67B52">
        <w:t>:</w:t>
      </w:r>
    </w:p>
    <w:p w:rsidR="00A67B52" w:rsidRDefault="009630DD" w:rsidP="009630DD">
      <w:pPr>
        <w:spacing w:before="40"/>
        <w:ind w:firstLine="567"/>
        <w:jc w:val="both"/>
        <w:rPr>
          <w:color w:val="000000"/>
        </w:rPr>
      </w:pPr>
      <w:r>
        <w:rPr>
          <w:color w:val="000000"/>
        </w:rPr>
        <w:t xml:space="preserve">- </w:t>
      </w:r>
      <w:r w:rsidR="00B53A05">
        <w:rPr>
          <w:color w:val="000000"/>
        </w:rPr>
        <w:t xml:space="preserve">10526,3 </w:t>
      </w:r>
      <w:r w:rsidR="000954C3">
        <w:rPr>
          <w:color w:val="000000"/>
        </w:rPr>
        <w:t xml:space="preserve">тыс. руб. </w:t>
      </w:r>
      <w:r w:rsidR="0037530A" w:rsidRPr="0037530A">
        <w:rPr>
          <w:color w:val="000000"/>
        </w:rPr>
        <w:t xml:space="preserve">на реализацию мероприятий по проектированию, строительству и реконструкции полигонов твердых коммунальных отходов государственной программы </w:t>
      </w:r>
      <w:r w:rsidR="0037530A" w:rsidRPr="00A67BCA">
        <w:rPr>
          <w:color w:val="000000"/>
        </w:rPr>
        <w:lastRenderedPageBreak/>
        <w:t>Н</w:t>
      </w:r>
      <w:r w:rsidR="0037530A">
        <w:rPr>
          <w:color w:val="000000"/>
        </w:rPr>
        <w:t>овосибирской области</w:t>
      </w:r>
      <w:r w:rsidR="0037530A" w:rsidRPr="00A67BCA">
        <w:rPr>
          <w:color w:val="000000"/>
        </w:rPr>
        <w:t xml:space="preserve"> </w:t>
      </w:r>
      <w:r w:rsidR="00C07F28">
        <w:rPr>
          <w:color w:val="000000"/>
        </w:rPr>
        <w:t>«</w:t>
      </w:r>
      <w:r w:rsidR="0037530A" w:rsidRPr="0037530A">
        <w:rPr>
          <w:color w:val="000000"/>
        </w:rPr>
        <w:t xml:space="preserve">Развитие системы обращения с отходами производства и потребления в </w:t>
      </w:r>
      <w:r w:rsidR="0037530A" w:rsidRPr="00A67BCA">
        <w:rPr>
          <w:color w:val="000000"/>
        </w:rPr>
        <w:t>Н</w:t>
      </w:r>
      <w:r w:rsidR="0037530A">
        <w:rPr>
          <w:color w:val="000000"/>
        </w:rPr>
        <w:t>овосибирской области</w:t>
      </w:r>
      <w:r w:rsidR="00C07F28">
        <w:rPr>
          <w:color w:val="000000"/>
        </w:rPr>
        <w:t>»</w:t>
      </w:r>
      <w:r w:rsidR="000954C3">
        <w:rPr>
          <w:color w:val="000000"/>
        </w:rPr>
        <w:t>;</w:t>
      </w:r>
    </w:p>
    <w:p w:rsidR="000954C3" w:rsidRPr="005F4E6B" w:rsidRDefault="000954C3" w:rsidP="009630DD">
      <w:pPr>
        <w:spacing w:before="40"/>
        <w:ind w:firstLine="567"/>
        <w:jc w:val="both"/>
        <w:rPr>
          <w:color w:val="000000"/>
        </w:rPr>
      </w:pPr>
      <w:r>
        <w:rPr>
          <w:color w:val="000000"/>
        </w:rPr>
        <w:t xml:space="preserve">- </w:t>
      </w:r>
      <w:r w:rsidR="0009030A">
        <w:rPr>
          <w:color w:val="000000"/>
        </w:rPr>
        <w:t>10</w:t>
      </w:r>
      <w:r w:rsidR="0037530A">
        <w:rPr>
          <w:color w:val="000000"/>
        </w:rPr>
        <w:t>526,3</w:t>
      </w:r>
      <w:r w:rsidR="008C4B8B">
        <w:rPr>
          <w:color w:val="000000"/>
        </w:rPr>
        <w:t xml:space="preserve"> тыс. руб. </w:t>
      </w:r>
      <w:r w:rsidR="0037530A">
        <w:rPr>
          <w:color w:val="000000"/>
        </w:rPr>
        <w:t>на р</w:t>
      </w:r>
      <w:r w:rsidR="008C4B8B" w:rsidRPr="00397A89">
        <w:rPr>
          <w:color w:val="000000"/>
        </w:rPr>
        <w:t>еализаци</w:t>
      </w:r>
      <w:r w:rsidR="00C07F28">
        <w:rPr>
          <w:color w:val="000000"/>
        </w:rPr>
        <w:t>ю</w:t>
      </w:r>
      <w:r w:rsidR="008C4B8B" w:rsidRPr="00397A89">
        <w:rPr>
          <w:color w:val="000000"/>
        </w:rPr>
        <w:t xml:space="preserve"> мероприятий </w:t>
      </w:r>
      <w:r w:rsidR="008C4B8B" w:rsidRPr="00A67BCA">
        <w:rPr>
          <w:color w:val="000000"/>
        </w:rPr>
        <w:t>по модернизации и развитию инфраструктуры связи на территории Н</w:t>
      </w:r>
      <w:r w:rsidR="0037530A">
        <w:rPr>
          <w:color w:val="000000"/>
        </w:rPr>
        <w:t>овосибирской области</w:t>
      </w:r>
      <w:r w:rsidR="008C4B8B" w:rsidRPr="00A67BCA">
        <w:rPr>
          <w:color w:val="000000"/>
        </w:rPr>
        <w:t xml:space="preserve"> </w:t>
      </w:r>
      <w:r w:rsidR="008C4B8B">
        <w:rPr>
          <w:color w:val="000000"/>
        </w:rPr>
        <w:t xml:space="preserve">в рамках </w:t>
      </w:r>
      <w:r w:rsidR="0037530A" w:rsidRPr="0037530A">
        <w:rPr>
          <w:color w:val="000000"/>
        </w:rPr>
        <w:t>государственной программы</w:t>
      </w:r>
      <w:r w:rsidR="0037530A" w:rsidRPr="00A67BCA">
        <w:rPr>
          <w:color w:val="000000"/>
        </w:rPr>
        <w:t xml:space="preserve"> Н</w:t>
      </w:r>
      <w:r w:rsidR="0037530A">
        <w:rPr>
          <w:color w:val="000000"/>
        </w:rPr>
        <w:t>овосибирской области</w:t>
      </w:r>
      <w:r w:rsidR="0037530A" w:rsidRPr="00A67BCA">
        <w:rPr>
          <w:color w:val="000000"/>
        </w:rPr>
        <w:t xml:space="preserve"> </w:t>
      </w:r>
      <w:r w:rsidR="00C07F28">
        <w:rPr>
          <w:color w:val="000000"/>
        </w:rPr>
        <w:t>«</w:t>
      </w:r>
      <w:r w:rsidR="008C4B8B" w:rsidRPr="00A67BCA">
        <w:rPr>
          <w:color w:val="000000"/>
        </w:rPr>
        <w:t xml:space="preserve">Цифровая трансформация </w:t>
      </w:r>
      <w:r w:rsidR="0037530A" w:rsidRPr="00A67BCA">
        <w:rPr>
          <w:color w:val="000000"/>
        </w:rPr>
        <w:t>Н</w:t>
      </w:r>
      <w:r w:rsidR="0037530A">
        <w:rPr>
          <w:color w:val="000000"/>
        </w:rPr>
        <w:t>овосибирской области</w:t>
      </w:r>
      <w:r w:rsidR="00C07F28">
        <w:rPr>
          <w:color w:val="000000"/>
        </w:rPr>
        <w:t>»</w:t>
      </w:r>
      <w:r w:rsidR="00E84412">
        <w:rPr>
          <w:color w:val="000000"/>
        </w:rPr>
        <w:t>.</w:t>
      </w:r>
    </w:p>
    <w:p w:rsidR="00EB2CAE" w:rsidRPr="008704B4" w:rsidRDefault="001E63AD" w:rsidP="00BC25AB">
      <w:pPr>
        <w:spacing w:before="120"/>
        <w:jc w:val="center"/>
        <w:rPr>
          <w:b/>
          <w:bCs/>
        </w:rPr>
      </w:pPr>
      <w:r>
        <w:rPr>
          <w:b/>
          <w:bCs/>
        </w:rPr>
        <w:t xml:space="preserve">5. </w:t>
      </w:r>
      <w:r w:rsidR="00EB2CAE" w:rsidRPr="008704B4">
        <w:rPr>
          <w:b/>
          <w:bCs/>
        </w:rPr>
        <w:t>Муниципальный долг и источники финансирования дефицита бюджета</w:t>
      </w:r>
    </w:p>
    <w:p w:rsidR="00F970DA" w:rsidRPr="00DA3188" w:rsidRDefault="00A37876" w:rsidP="00DE2263">
      <w:pPr>
        <w:autoSpaceDE w:val="0"/>
        <w:autoSpaceDN w:val="0"/>
        <w:adjustRightInd w:val="0"/>
        <w:spacing w:before="60"/>
        <w:ind w:firstLine="540"/>
        <w:jc w:val="both"/>
      </w:pPr>
      <w:r w:rsidRPr="00217728">
        <w:t>Б</w:t>
      </w:r>
      <w:r w:rsidR="00EB2CAE" w:rsidRPr="00217728">
        <w:t xml:space="preserve">юджет Каргатского района на </w:t>
      </w:r>
      <w:r w:rsidR="00165EB2">
        <w:t>2020</w:t>
      </w:r>
      <w:r w:rsidR="00EB2CAE" w:rsidRPr="00217728">
        <w:t xml:space="preserve"> год </w:t>
      </w:r>
      <w:r w:rsidRPr="00217728">
        <w:t xml:space="preserve">планируется с </w:t>
      </w:r>
      <w:r w:rsidR="00687850" w:rsidRPr="00217728">
        <w:t>де</w:t>
      </w:r>
      <w:r w:rsidRPr="00217728">
        <w:t xml:space="preserve">фицитом в объёме </w:t>
      </w:r>
      <w:r w:rsidR="000E30A4">
        <w:t>1</w:t>
      </w:r>
      <w:r w:rsidR="000E30A4">
        <w:rPr>
          <w:spacing w:val="60"/>
        </w:rPr>
        <w:t>1</w:t>
      </w:r>
      <w:r w:rsidR="000E30A4">
        <w:t>150,8</w:t>
      </w:r>
      <w:r w:rsidR="00EB2CAE" w:rsidRPr="00217728">
        <w:t xml:space="preserve"> тыс. руб.</w:t>
      </w:r>
      <w:r w:rsidR="007472DB" w:rsidRPr="00217728">
        <w:t xml:space="preserve">, что составляет </w:t>
      </w:r>
      <w:r w:rsidR="000E30A4">
        <w:t>16,0</w:t>
      </w:r>
      <w:r w:rsidR="007472DB" w:rsidRPr="00217728">
        <w:t>% от утверждённого общего годового объёма доходов местного бюджета без учёта утверждённого объёма безвозмездных поступлений</w:t>
      </w:r>
      <w:r w:rsidR="00217728" w:rsidRPr="00217728">
        <w:t xml:space="preserve"> и поступлений НДФЛ по дополнительным нормативам отчислений</w:t>
      </w:r>
      <w:r w:rsidR="00AD3258">
        <w:t xml:space="preserve"> (</w:t>
      </w:r>
      <w:r w:rsidR="00C5593D">
        <w:t>18</w:t>
      </w:r>
      <w:r w:rsidR="00AD3258">
        <w:t>,</w:t>
      </w:r>
      <w:r w:rsidR="00C5593D">
        <w:t>14</w:t>
      </w:r>
      <w:r w:rsidR="00AD3258">
        <w:t>%)</w:t>
      </w:r>
      <w:r w:rsidR="007472DB" w:rsidRPr="00217728">
        <w:t xml:space="preserve">. </w:t>
      </w:r>
      <w:r w:rsidR="00D60345">
        <w:t>Р</w:t>
      </w:r>
      <w:r w:rsidR="00F970DA" w:rsidRPr="00DA3188">
        <w:t>азмер дефицита местного бюджета превысил установленный вторым абзацем пункта 3 статьи 92.1 БК РФ уровень (</w:t>
      </w:r>
      <w:r w:rsidR="00F970DA">
        <w:t>10</w:t>
      </w:r>
      <w:r w:rsidR="00F970DA" w:rsidRPr="00DA3188">
        <w:t>%)</w:t>
      </w:r>
      <w:r w:rsidR="00D12591">
        <w:t>,</w:t>
      </w:r>
      <w:r w:rsidR="00F970DA" w:rsidRPr="00DA3188">
        <w:t xml:space="preserve"> </w:t>
      </w:r>
      <w:r w:rsidR="00D12591">
        <w:t>н</w:t>
      </w:r>
      <w:r w:rsidR="00F970DA" w:rsidRPr="00DA3188">
        <w:t>о, в соответствие третьему абзацу пункта 3 статьи 92.1 БК РФ это допустимо, так как источником финансирования дефицита бюджета утверждено изменение остатков средств на счетах по учету средств местного бюджета.</w:t>
      </w:r>
    </w:p>
    <w:p w:rsidR="00DE2263" w:rsidRPr="002F52E1" w:rsidRDefault="007472DB" w:rsidP="00DE2263">
      <w:pPr>
        <w:spacing w:before="60"/>
        <w:ind w:firstLine="567"/>
        <w:jc w:val="both"/>
        <w:rPr>
          <w:i/>
          <w:sz w:val="21"/>
          <w:szCs w:val="21"/>
        </w:rPr>
      </w:pPr>
      <w:r w:rsidRPr="00DE2263">
        <w:t>В качестве источник</w:t>
      </w:r>
      <w:r w:rsidR="0049010A" w:rsidRPr="00DE2263">
        <w:t>ов</w:t>
      </w:r>
      <w:r w:rsidRPr="00DE2263">
        <w:t xml:space="preserve"> финансирования дефицита бюджета в </w:t>
      </w:r>
      <w:r w:rsidR="00165EB2" w:rsidRPr="00DE2263">
        <w:t>2020</w:t>
      </w:r>
      <w:r w:rsidRPr="00DE2263">
        <w:t xml:space="preserve"> году Проектом бюджета предусмотрено</w:t>
      </w:r>
      <w:r w:rsidR="00D60345" w:rsidRPr="00DE2263">
        <w:t xml:space="preserve"> изменение остатков средств на счете районного бюджета в сумме</w:t>
      </w:r>
      <w:r w:rsidRPr="00DE2263">
        <w:t xml:space="preserve"> </w:t>
      </w:r>
      <w:r w:rsidR="00831C2F" w:rsidRPr="00DE2263">
        <w:t>1</w:t>
      </w:r>
      <w:r w:rsidR="00831C2F" w:rsidRPr="00DE2263">
        <w:rPr>
          <w:spacing w:val="60"/>
        </w:rPr>
        <w:t>1</w:t>
      </w:r>
      <w:r w:rsidR="00831C2F" w:rsidRPr="00DE2263">
        <w:t xml:space="preserve">150,8 </w:t>
      </w:r>
      <w:r w:rsidRPr="00DE2263">
        <w:t>тыс. руб.</w:t>
      </w:r>
      <w:r w:rsidR="00831C2F" w:rsidRPr="00DE2263">
        <w:t xml:space="preserve"> </w:t>
      </w:r>
      <w:r w:rsidRPr="00DE2263">
        <w:t>Перечень источников финансирования дефицита соответствует статье 96 БК РФ.</w:t>
      </w:r>
    </w:p>
    <w:p w:rsidR="00090256" w:rsidRPr="007477E3" w:rsidRDefault="00EB2CAE" w:rsidP="0049010A">
      <w:pPr>
        <w:spacing w:before="60"/>
        <w:ind w:firstLine="567"/>
        <w:jc w:val="both"/>
        <w:rPr>
          <w:b/>
          <w:color w:val="000000"/>
        </w:rPr>
      </w:pPr>
      <w:r w:rsidRPr="008704B4">
        <w:t xml:space="preserve">В </w:t>
      </w:r>
      <w:r w:rsidR="00A23E53" w:rsidRPr="008704B4">
        <w:t xml:space="preserve">Проекте бюджета </w:t>
      </w:r>
      <w:r w:rsidRPr="008704B4">
        <w:t>предлагается утвердить Программу муниципальных внутренних заимствований Каргатского района</w:t>
      </w:r>
      <w:r w:rsidR="00A37876">
        <w:t>.</w:t>
      </w:r>
      <w:r w:rsidR="00544008">
        <w:t xml:space="preserve"> </w:t>
      </w:r>
      <w:r w:rsidR="00090256" w:rsidRPr="007477E3">
        <w:t xml:space="preserve">Проектом бюджета </w:t>
      </w:r>
      <w:r w:rsidR="00A24A81" w:rsidRPr="007477E3">
        <w:t xml:space="preserve">в </w:t>
      </w:r>
      <w:r w:rsidR="00165EB2">
        <w:t>2020</w:t>
      </w:r>
      <w:r w:rsidR="00A24A81" w:rsidRPr="007477E3">
        <w:t xml:space="preserve"> году </w:t>
      </w:r>
      <w:r w:rsidR="00AF7772" w:rsidRPr="007477E3">
        <w:t xml:space="preserve">не </w:t>
      </w:r>
      <w:r w:rsidR="00090256" w:rsidRPr="007477E3">
        <w:t>предусматривается предоставление бюджетных кредитов</w:t>
      </w:r>
      <w:r w:rsidR="00AF7772" w:rsidRPr="007477E3">
        <w:t xml:space="preserve">, а также </w:t>
      </w:r>
      <w:r w:rsidR="007477E3" w:rsidRPr="007477E3">
        <w:t>муниципальных гарантий Каргатского района.</w:t>
      </w:r>
    </w:p>
    <w:p w:rsidR="00812B19" w:rsidRPr="008704B4" w:rsidRDefault="001E63AD" w:rsidP="00656EDF">
      <w:pPr>
        <w:spacing w:before="120"/>
        <w:jc w:val="center"/>
        <w:rPr>
          <w:color w:val="000000"/>
        </w:rPr>
      </w:pPr>
      <w:r>
        <w:rPr>
          <w:b/>
          <w:color w:val="000000"/>
        </w:rPr>
        <w:t xml:space="preserve">6. </w:t>
      </w:r>
      <w:r w:rsidR="009E4E78" w:rsidRPr="008704B4">
        <w:rPr>
          <w:b/>
          <w:color w:val="000000"/>
        </w:rPr>
        <w:t>Муниципальные</w:t>
      </w:r>
      <w:r w:rsidR="00812B19" w:rsidRPr="008704B4">
        <w:rPr>
          <w:b/>
          <w:color w:val="000000"/>
        </w:rPr>
        <w:t xml:space="preserve"> программы</w:t>
      </w:r>
      <w:r w:rsidR="00F710B6" w:rsidRPr="008704B4">
        <w:rPr>
          <w:color w:val="000000"/>
        </w:rPr>
        <w:t xml:space="preserve"> </w:t>
      </w:r>
    </w:p>
    <w:p w:rsidR="00812B19" w:rsidRPr="008704B4" w:rsidRDefault="00756A54" w:rsidP="001A31D2">
      <w:pPr>
        <w:spacing w:before="60"/>
        <w:ind w:firstLine="567"/>
        <w:jc w:val="both"/>
      </w:pPr>
      <w:r>
        <w:rPr>
          <w:color w:val="000000"/>
        </w:rPr>
        <w:t xml:space="preserve">Проектом бюджета на </w:t>
      </w:r>
      <w:r w:rsidR="00165EB2">
        <w:rPr>
          <w:color w:val="000000"/>
        </w:rPr>
        <w:t>2020</w:t>
      </w:r>
      <w:r>
        <w:rPr>
          <w:color w:val="000000"/>
        </w:rPr>
        <w:t xml:space="preserve"> год</w:t>
      </w:r>
      <w:r w:rsidR="00812B19" w:rsidRPr="008704B4">
        <w:rPr>
          <w:color w:val="000000"/>
        </w:rPr>
        <w:t xml:space="preserve"> предусматриваются бюджетные ассигнования на реализацию </w:t>
      </w:r>
      <w:r w:rsidR="00151DED">
        <w:rPr>
          <w:color w:val="000000"/>
        </w:rPr>
        <w:t>1</w:t>
      </w:r>
      <w:r w:rsidR="0084278D">
        <w:rPr>
          <w:color w:val="000000"/>
        </w:rPr>
        <w:t>4</w:t>
      </w:r>
      <w:r w:rsidR="00812B19" w:rsidRPr="008704B4">
        <w:rPr>
          <w:color w:val="000000"/>
        </w:rPr>
        <w:t xml:space="preserve"> </w:t>
      </w:r>
      <w:r w:rsidR="00EF2DCC" w:rsidRPr="008704B4">
        <w:rPr>
          <w:color w:val="000000"/>
        </w:rPr>
        <w:t xml:space="preserve">муниципальных </w:t>
      </w:r>
      <w:r w:rsidR="00812B19" w:rsidRPr="008704B4">
        <w:rPr>
          <w:color w:val="000000"/>
        </w:rPr>
        <w:t xml:space="preserve">программ. Общая сумма бюджетных назначений на реализацию </w:t>
      </w:r>
      <w:r w:rsidR="005412E8" w:rsidRPr="008704B4">
        <w:rPr>
          <w:color w:val="000000"/>
        </w:rPr>
        <w:t xml:space="preserve">муниципальных программ </w:t>
      </w:r>
      <w:r w:rsidR="00812B19" w:rsidRPr="008704B4">
        <w:rPr>
          <w:color w:val="000000"/>
        </w:rPr>
        <w:t xml:space="preserve">в </w:t>
      </w:r>
      <w:r w:rsidR="00165EB2">
        <w:rPr>
          <w:color w:val="000000"/>
        </w:rPr>
        <w:t>2020</w:t>
      </w:r>
      <w:r w:rsidR="00812B19" w:rsidRPr="008704B4">
        <w:rPr>
          <w:color w:val="000000"/>
        </w:rPr>
        <w:t xml:space="preserve"> году составит</w:t>
      </w:r>
      <w:r w:rsidR="00F710B6" w:rsidRPr="008704B4">
        <w:rPr>
          <w:color w:val="000000"/>
        </w:rPr>
        <w:t xml:space="preserve"> </w:t>
      </w:r>
      <w:r w:rsidR="00BA5040">
        <w:rPr>
          <w:color w:val="000000"/>
        </w:rPr>
        <w:t>1</w:t>
      </w:r>
      <w:r w:rsidR="00BA5040" w:rsidRPr="0049578A">
        <w:rPr>
          <w:color w:val="000000"/>
          <w:spacing w:val="60"/>
        </w:rPr>
        <w:t>9</w:t>
      </w:r>
      <w:r w:rsidR="0084278D">
        <w:rPr>
          <w:color w:val="000000"/>
        </w:rPr>
        <w:t>857,6</w:t>
      </w:r>
      <w:r w:rsidR="00812B19" w:rsidRPr="008704B4">
        <w:rPr>
          <w:color w:val="000000"/>
        </w:rPr>
        <w:t xml:space="preserve"> </w:t>
      </w:r>
      <w:r w:rsidR="00502AC7" w:rsidRPr="008704B4">
        <w:rPr>
          <w:color w:val="000000"/>
        </w:rPr>
        <w:t>тыс. руб.</w:t>
      </w:r>
      <w:r w:rsidR="00812B19" w:rsidRPr="008704B4">
        <w:rPr>
          <w:color w:val="000000"/>
        </w:rPr>
        <w:t xml:space="preserve"> или </w:t>
      </w:r>
      <w:r w:rsidR="00BA5040">
        <w:rPr>
          <w:color w:val="000000"/>
        </w:rPr>
        <w:t>9</w:t>
      </w:r>
      <w:r w:rsidR="0084278D">
        <w:rPr>
          <w:color w:val="000000"/>
        </w:rPr>
        <w:t>1</w:t>
      </w:r>
      <w:r w:rsidR="00BA5040">
        <w:rPr>
          <w:color w:val="000000"/>
        </w:rPr>
        <w:t>,</w:t>
      </w:r>
      <w:r w:rsidR="0084278D">
        <w:rPr>
          <w:color w:val="000000"/>
        </w:rPr>
        <w:t>4</w:t>
      </w:r>
      <w:r w:rsidR="00812B19" w:rsidRPr="008704B4">
        <w:rPr>
          <w:color w:val="000000"/>
        </w:rPr>
        <w:t xml:space="preserve">% к </w:t>
      </w:r>
      <w:r w:rsidR="00AF5181">
        <w:rPr>
          <w:color w:val="000000"/>
        </w:rPr>
        <w:t>ожидаемому исполнению</w:t>
      </w:r>
      <w:r w:rsidR="00812B19" w:rsidRPr="008704B4">
        <w:rPr>
          <w:color w:val="000000"/>
        </w:rPr>
        <w:t xml:space="preserve"> </w:t>
      </w:r>
      <w:r w:rsidR="00165EB2">
        <w:rPr>
          <w:color w:val="000000"/>
        </w:rPr>
        <w:t>2019</w:t>
      </w:r>
      <w:r w:rsidR="00812B19" w:rsidRPr="008704B4">
        <w:rPr>
          <w:color w:val="000000"/>
        </w:rPr>
        <w:t xml:space="preserve"> года.</w:t>
      </w:r>
      <w:r w:rsidR="00C91C8F" w:rsidRPr="008704B4">
        <w:rPr>
          <w:color w:val="000000"/>
        </w:rPr>
        <w:t xml:space="preserve"> </w:t>
      </w:r>
      <w:r w:rsidR="00812B19" w:rsidRPr="008704B4">
        <w:t xml:space="preserve">Объём расходов на реализацию </w:t>
      </w:r>
      <w:r w:rsidR="005412E8" w:rsidRPr="008704B4">
        <w:rPr>
          <w:color w:val="000000"/>
        </w:rPr>
        <w:t>муниципальных программ</w:t>
      </w:r>
      <w:r w:rsidR="005412E8" w:rsidRPr="008704B4">
        <w:t xml:space="preserve"> </w:t>
      </w:r>
      <w:r w:rsidR="00812B19" w:rsidRPr="008704B4">
        <w:t xml:space="preserve">в </w:t>
      </w:r>
      <w:r w:rsidR="00165EB2">
        <w:t>2020</w:t>
      </w:r>
      <w:r w:rsidR="00812B19" w:rsidRPr="008704B4">
        <w:t xml:space="preserve"> году</w:t>
      </w:r>
      <w:r w:rsidR="00F710B6" w:rsidRPr="008704B4">
        <w:t xml:space="preserve"> </w:t>
      </w:r>
      <w:r w:rsidR="002C6D2E" w:rsidRPr="008704B4">
        <w:t>состав</w:t>
      </w:r>
      <w:r w:rsidR="00BA5040">
        <w:t>ит</w:t>
      </w:r>
      <w:r w:rsidR="002C6D2E" w:rsidRPr="008704B4">
        <w:t xml:space="preserve"> </w:t>
      </w:r>
      <w:r w:rsidR="00D701C1">
        <w:t>2,</w:t>
      </w:r>
      <w:r w:rsidR="0084278D">
        <w:t>2</w:t>
      </w:r>
      <w:r w:rsidR="00812B19" w:rsidRPr="008704B4">
        <w:t>% общих расходов бюджета.</w:t>
      </w:r>
    </w:p>
    <w:p w:rsidR="0011575A" w:rsidRDefault="00812B19" w:rsidP="002A636F">
      <w:pPr>
        <w:spacing w:before="60"/>
        <w:ind w:firstLine="567"/>
        <w:jc w:val="both"/>
        <w:rPr>
          <w:sz w:val="20"/>
          <w:szCs w:val="20"/>
        </w:rPr>
      </w:pPr>
      <w:r w:rsidRPr="008704B4">
        <w:t xml:space="preserve">Динамика расходной части районного бюджета и объёма ассигнований на реализацию </w:t>
      </w:r>
      <w:r w:rsidR="005412E8" w:rsidRPr="008704B4">
        <w:rPr>
          <w:color w:val="000000"/>
        </w:rPr>
        <w:t>муниципальных программ</w:t>
      </w:r>
      <w:r w:rsidR="005412E8" w:rsidRPr="008704B4">
        <w:t xml:space="preserve"> </w:t>
      </w:r>
      <w:r w:rsidR="004B4C87" w:rsidRPr="008704B4">
        <w:t xml:space="preserve">показана в таблице </w:t>
      </w:r>
      <w:r w:rsidR="00195C06">
        <w:t>1</w:t>
      </w:r>
      <w:r w:rsidR="00784FF0">
        <w:t>0</w:t>
      </w:r>
      <w:r w:rsidR="004B4C87" w:rsidRPr="008704B4">
        <w:t>.</w:t>
      </w:r>
    </w:p>
    <w:p w:rsidR="004B4C87" w:rsidRPr="008704B4" w:rsidRDefault="004B4C87" w:rsidP="00495F2B">
      <w:pPr>
        <w:spacing w:after="120"/>
        <w:jc w:val="right"/>
        <w:rPr>
          <w:sz w:val="20"/>
          <w:szCs w:val="20"/>
        </w:rPr>
      </w:pPr>
      <w:r w:rsidRPr="008704B4">
        <w:rPr>
          <w:sz w:val="20"/>
          <w:szCs w:val="20"/>
        </w:rPr>
        <w:t xml:space="preserve">Таблица </w:t>
      </w:r>
      <w:r w:rsidR="00195C06">
        <w:rPr>
          <w:sz w:val="20"/>
          <w:szCs w:val="20"/>
        </w:rPr>
        <w:t>1</w:t>
      </w:r>
      <w:r w:rsidR="00784FF0">
        <w:rPr>
          <w:sz w:val="20"/>
          <w:szCs w:val="20"/>
        </w:rPr>
        <w:t>0</w:t>
      </w:r>
      <w:r w:rsidRPr="008704B4">
        <w:rPr>
          <w:sz w:val="20"/>
          <w:szCs w:val="20"/>
        </w:rPr>
        <w:t xml:space="preserve"> (тыс. руб.)</w:t>
      </w:r>
    </w:p>
    <w:tbl>
      <w:tblPr>
        <w:tblW w:w="963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31"/>
        <w:gridCol w:w="2154"/>
        <w:gridCol w:w="2154"/>
        <w:gridCol w:w="2098"/>
      </w:tblGrid>
      <w:tr w:rsidR="004B4C87" w:rsidRPr="008704B4" w:rsidTr="00112B75">
        <w:tc>
          <w:tcPr>
            <w:tcW w:w="3231" w:type="dxa"/>
          </w:tcPr>
          <w:p w:rsidR="00812B19" w:rsidRPr="008704B4" w:rsidRDefault="00812B19" w:rsidP="006A4B59">
            <w:pPr>
              <w:spacing w:before="40" w:after="40"/>
              <w:jc w:val="right"/>
              <w:rPr>
                <w:i/>
                <w:sz w:val="20"/>
                <w:szCs w:val="20"/>
              </w:rPr>
            </w:pPr>
          </w:p>
        </w:tc>
        <w:tc>
          <w:tcPr>
            <w:tcW w:w="2154" w:type="dxa"/>
          </w:tcPr>
          <w:p w:rsidR="00812B19" w:rsidRPr="008704B4" w:rsidRDefault="00FC11FD" w:rsidP="001538AA">
            <w:pPr>
              <w:spacing w:before="40" w:after="40"/>
              <w:jc w:val="center"/>
              <w:rPr>
                <w:i/>
                <w:sz w:val="20"/>
                <w:szCs w:val="20"/>
              </w:rPr>
            </w:pPr>
            <w:r>
              <w:rPr>
                <w:i/>
                <w:sz w:val="20"/>
                <w:szCs w:val="20"/>
              </w:rPr>
              <w:t>201</w:t>
            </w:r>
            <w:r w:rsidR="001538AA">
              <w:rPr>
                <w:i/>
                <w:sz w:val="20"/>
                <w:szCs w:val="20"/>
              </w:rPr>
              <w:t>8</w:t>
            </w:r>
            <w:r w:rsidR="00812B19" w:rsidRPr="008704B4">
              <w:rPr>
                <w:i/>
                <w:sz w:val="20"/>
                <w:szCs w:val="20"/>
              </w:rPr>
              <w:t xml:space="preserve"> год</w:t>
            </w:r>
            <w:r w:rsidR="00780E39" w:rsidRPr="008704B4">
              <w:rPr>
                <w:i/>
                <w:sz w:val="20"/>
                <w:szCs w:val="20"/>
              </w:rPr>
              <w:t xml:space="preserve"> (факт)</w:t>
            </w:r>
          </w:p>
        </w:tc>
        <w:tc>
          <w:tcPr>
            <w:tcW w:w="2154" w:type="dxa"/>
          </w:tcPr>
          <w:p w:rsidR="00812B19" w:rsidRPr="008704B4" w:rsidRDefault="00165EB2" w:rsidP="006A4B59">
            <w:pPr>
              <w:spacing w:before="40" w:after="40"/>
              <w:jc w:val="center"/>
              <w:rPr>
                <w:i/>
                <w:sz w:val="20"/>
                <w:szCs w:val="20"/>
              </w:rPr>
            </w:pPr>
            <w:r>
              <w:rPr>
                <w:i/>
                <w:sz w:val="20"/>
                <w:szCs w:val="20"/>
              </w:rPr>
              <w:t>2019</w:t>
            </w:r>
            <w:r w:rsidR="00812B19" w:rsidRPr="008704B4">
              <w:rPr>
                <w:i/>
                <w:sz w:val="20"/>
                <w:szCs w:val="20"/>
              </w:rPr>
              <w:t xml:space="preserve"> год</w:t>
            </w:r>
            <w:r w:rsidR="00780E39" w:rsidRPr="008704B4">
              <w:rPr>
                <w:i/>
                <w:sz w:val="20"/>
                <w:szCs w:val="20"/>
              </w:rPr>
              <w:t xml:space="preserve"> (ожидаемое)</w:t>
            </w:r>
          </w:p>
        </w:tc>
        <w:tc>
          <w:tcPr>
            <w:tcW w:w="2098" w:type="dxa"/>
          </w:tcPr>
          <w:p w:rsidR="00812B19" w:rsidRPr="008704B4" w:rsidRDefault="00165EB2" w:rsidP="006A4B59">
            <w:pPr>
              <w:spacing w:before="40" w:after="40"/>
              <w:jc w:val="center"/>
              <w:rPr>
                <w:i/>
                <w:sz w:val="20"/>
                <w:szCs w:val="20"/>
              </w:rPr>
            </w:pPr>
            <w:r>
              <w:rPr>
                <w:i/>
                <w:sz w:val="20"/>
                <w:szCs w:val="20"/>
              </w:rPr>
              <w:t>2020</w:t>
            </w:r>
            <w:r w:rsidR="00812B19" w:rsidRPr="008704B4">
              <w:rPr>
                <w:i/>
                <w:sz w:val="20"/>
                <w:szCs w:val="20"/>
              </w:rPr>
              <w:t xml:space="preserve"> год</w:t>
            </w:r>
            <w:r w:rsidR="00780E39" w:rsidRPr="008704B4">
              <w:rPr>
                <w:i/>
                <w:sz w:val="20"/>
                <w:szCs w:val="20"/>
              </w:rPr>
              <w:t xml:space="preserve"> (план)</w:t>
            </w:r>
          </w:p>
        </w:tc>
      </w:tr>
      <w:tr w:rsidR="004B4C87" w:rsidRPr="00F85B4C" w:rsidTr="00F85B4C">
        <w:tc>
          <w:tcPr>
            <w:tcW w:w="3231" w:type="dxa"/>
            <w:vAlign w:val="center"/>
          </w:tcPr>
          <w:p w:rsidR="00812B19" w:rsidRPr="00F85B4C" w:rsidRDefault="00812B19" w:rsidP="00F85B4C">
            <w:pPr>
              <w:spacing w:before="40" w:after="40"/>
              <w:rPr>
                <w:sz w:val="22"/>
                <w:szCs w:val="22"/>
              </w:rPr>
            </w:pPr>
            <w:r w:rsidRPr="00F85B4C">
              <w:rPr>
                <w:sz w:val="22"/>
                <w:szCs w:val="22"/>
              </w:rPr>
              <w:t>Расходы</w:t>
            </w:r>
            <w:r w:rsidR="004B4C87" w:rsidRPr="00F85B4C">
              <w:rPr>
                <w:sz w:val="22"/>
                <w:szCs w:val="22"/>
              </w:rPr>
              <w:t>, всего</w:t>
            </w:r>
          </w:p>
        </w:tc>
        <w:tc>
          <w:tcPr>
            <w:tcW w:w="2154" w:type="dxa"/>
            <w:vAlign w:val="center"/>
          </w:tcPr>
          <w:p w:rsidR="00812B19" w:rsidRPr="00F85B4C" w:rsidRDefault="001538AA" w:rsidP="001538AA">
            <w:pPr>
              <w:spacing w:before="40" w:after="40"/>
              <w:jc w:val="center"/>
              <w:rPr>
                <w:sz w:val="22"/>
                <w:szCs w:val="22"/>
              </w:rPr>
            </w:pPr>
            <w:r>
              <w:rPr>
                <w:sz w:val="22"/>
                <w:szCs w:val="22"/>
              </w:rPr>
              <w:t>833 565,8</w:t>
            </w:r>
          </w:p>
        </w:tc>
        <w:tc>
          <w:tcPr>
            <w:tcW w:w="2154" w:type="dxa"/>
            <w:vAlign w:val="center"/>
          </w:tcPr>
          <w:p w:rsidR="00812B19" w:rsidRPr="00F85B4C" w:rsidRDefault="009300AD" w:rsidP="009300AD">
            <w:pPr>
              <w:spacing w:before="40" w:after="40"/>
              <w:jc w:val="center"/>
              <w:rPr>
                <w:sz w:val="22"/>
                <w:szCs w:val="22"/>
              </w:rPr>
            </w:pPr>
            <w:r>
              <w:rPr>
                <w:sz w:val="22"/>
                <w:szCs w:val="22"/>
              </w:rPr>
              <w:t>1 157</w:t>
            </w:r>
            <w:r w:rsidR="00430A97" w:rsidRPr="00F85B4C">
              <w:rPr>
                <w:sz w:val="22"/>
                <w:szCs w:val="22"/>
              </w:rPr>
              <w:t> 7</w:t>
            </w:r>
            <w:r>
              <w:rPr>
                <w:sz w:val="22"/>
                <w:szCs w:val="22"/>
              </w:rPr>
              <w:t>12</w:t>
            </w:r>
            <w:r w:rsidR="00430A97" w:rsidRPr="00F85B4C">
              <w:rPr>
                <w:sz w:val="22"/>
                <w:szCs w:val="22"/>
              </w:rPr>
              <w:t>,6</w:t>
            </w:r>
          </w:p>
        </w:tc>
        <w:tc>
          <w:tcPr>
            <w:tcW w:w="2098" w:type="dxa"/>
            <w:vAlign w:val="center"/>
          </w:tcPr>
          <w:p w:rsidR="00812B19" w:rsidRPr="00F85B4C" w:rsidRDefault="00014001" w:rsidP="00014001">
            <w:pPr>
              <w:spacing w:before="40" w:after="40"/>
              <w:jc w:val="center"/>
              <w:rPr>
                <w:sz w:val="22"/>
                <w:szCs w:val="22"/>
              </w:rPr>
            </w:pPr>
            <w:r>
              <w:rPr>
                <w:sz w:val="22"/>
                <w:szCs w:val="22"/>
              </w:rPr>
              <w:t>882</w:t>
            </w:r>
            <w:r w:rsidR="00B67821" w:rsidRPr="00F85B4C">
              <w:rPr>
                <w:sz w:val="22"/>
                <w:szCs w:val="22"/>
              </w:rPr>
              <w:t xml:space="preserve"> </w:t>
            </w:r>
            <w:r>
              <w:rPr>
                <w:sz w:val="22"/>
                <w:szCs w:val="22"/>
              </w:rPr>
              <w:t>828</w:t>
            </w:r>
            <w:r w:rsidR="00B67821" w:rsidRPr="00F85B4C">
              <w:rPr>
                <w:sz w:val="22"/>
                <w:szCs w:val="22"/>
              </w:rPr>
              <w:t>,</w:t>
            </w:r>
            <w:r>
              <w:rPr>
                <w:sz w:val="22"/>
                <w:szCs w:val="22"/>
              </w:rPr>
              <w:t>8</w:t>
            </w:r>
          </w:p>
        </w:tc>
      </w:tr>
      <w:tr w:rsidR="004B4C87" w:rsidRPr="00F85B4C" w:rsidTr="00F85B4C">
        <w:tc>
          <w:tcPr>
            <w:tcW w:w="3231" w:type="dxa"/>
            <w:vAlign w:val="center"/>
          </w:tcPr>
          <w:p w:rsidR="00812B19" w:rsidRPr="00F85B4C" w:rsidRDefault="004B4C87" w:rsidP="00F85B4C">
            <w:pPr>
              <w:spacing w:before="40" w:after="40"/>
              <w:rPr>
                <w:sz w:val="22"/>
                <w:szCs w:val="22"/>
              </w:rPr>
            </w:pPr>
            <w:r w:rsidRPr="00F85B4C">
              <w:rPr>
                <w:sz w:val="22"/>
                <w:szCs w:val="22"/>
              </w:rPr>
              <w:t>Муниципальные</w:t>
            </w:r>
            <w:r w:rsidR="00812B19" w:rsidRPr="00F85B4C">
              <w:rPr>
                <w:sz w:val="22"/>
                <w:szCs w:val="22"/>
              </w:rPr>
              <w:t xml:space="preserve"> программы</w:t>
            </w:r>
          </w:p>
        </w:tc>
        <w:tc>
          <w:tcPr>
            <w:tcW w:w="2154" w:type="dxa"/>
            <w:vAlign w:val="center"/>
          </w:tcPr>
          <w:p w:rsidR="00812B19" w:rsidRPr="00F85B4C" w:rsidRDefault="001538AA" w:rsidP="001538AA">
            <w:pPr>
              <w:spacing w:before="40" w:after="40"/>
              <w:jc w:val="center"/>
              <w:rPr>
                <w:sz w:val="22"/>
                <w:szCs w:val="22"/>
              </w:rPr>
            </w:pPr>
            <w:r>
              <w:rPr>
                <w:sz w:val="22"/>
                <w:szCs w:val="22"/>
              </w:rPr>
              <w:t>16 018,2</w:t>
            </w:r>
          </w:p>
        </w:tc>
        <w:tc>
          <w:tcPr>
            <w:tcW w:w="2154" w:type="dxa"/>
            <w:vAlign w:val="center"/>
          </w:tcPr>
          <w:p w:rsidR="00812B19" w:rsidRPr="00F85B4C" w:rsidRDefault="009300AD" w:rsidP="009300AD">
            <w:pPr>
              <w:spacing w:before="40" w:after="40"/>
              <w:jc w:val="center"/>
              <w:rPr>
                <w:sz w:val="22"/>
                <w:szCs w:val="22"/>
              </w:rPr>
            </w:pPr>
            <w:r>
              <w:rPr>
                <w:sz w:val="22"/>
                <w:szCs w:val="22"/>
              </w:rPr>
              <w:t>21 721,7</w:t>
            </w:r>
          </w:p>
        </w:tc>
        <w:tc>
          <w:tcPr>
            <w:tcW w:w="2098" w:type="dxa"/>
            <w:vAlign w:val="center"/>
          </w:tcPr>
          <w:p w:rsidR="00812B19" w:rsidRPr="00F85B4C" w:rsidRDefault="00430A97" w:rsidP="009300AD">
            <w:pPr>
              <w:spacing w:before="40" w:after="40"/>
              <w:jc w:val="center"/>
              <w:rPr>
                <w:sz w:val="22"/>
                <w:szCs w:val="22"/>
              </w:rPr>
            </w:pPr>
            <w:r w:rsidRPr="00F85B4C">
              <w:rPr>
                <w:sz w:val="22"/>
                <w:szCs w:val="22"/>
              </w:rPr>
              <w:t>19</w:t>
            </w:r>
            <w:r w:rsidR="009300AD">
              <w:rPr>
                <w:sz w:val="22"/>
                <w:szCs w:val="22"/>
              </w:rPr>
              <w:t> </w:t>
            </w:r>
            <w:r w:rsidRPr="00F85B4C">
              <w:rPr>
                <w:sz w:val="22"/>
                <w:szCs w:val="22"/>
              </w:rPr>
              <w:t>8</w:t>
            </w:r>
            <w:r w:rsidR="009300AD">
              <w:rPr>
                <w:sz w:val="22"/>
                <w:szCs w:val="22"/>
              </w:rPr>
              <w:t>5</w:t>
            </w:r>
            <w:r w:rsidRPr="00F85B4C">
              <w:rPr>
                <w:sz w:val="22"/>
                <w:szCs w:val="22"/>
              </w:rPr>
              <w:t>7</w:t>
            </w:r>
            <w:r w:rsidR="009300AD">
              <w:rPr>
                <w:sz w:val="22"/>
                <w:szCs w:val="22"/>
              </w:rPr>
              <w:t>,6</w:t>
            </w:r>
          </w:p>
        </w:tc>
      </w:tr>
      <w:tr w:rsidR="004B4C87" w:rsidRPr="00F85B4C" w:rsidTr="00F85B4C">
        <w:tc>
          <w:tcPr>
            <w:tcW w:w="3231" w:type="dxa"/>
            <w:vAlign w:val="center"/>
          </w:tcPr>
          <w:p w:rsidR="00812B19" w:rsidRPr="00F85B4C" w:rsidRDefault="00812B19" w:rsidP="00F85B4C">
            <w:pPr>
              <w:spacing w:before="40" w:after="40"/>
              <w:rPr>
                <w:sz w:val="22"/>
                <w:szCs w:val="22"/>
              </w:rPr>
            </w:pPr>
            <w:r w:rsidRPr="00F85B4C">
              <w:rPr>
                <w:sz w:val="22"/>
                <w:szCs w:val="22"/>
              </w:rPr>
              <w:t>Удельный вес</w:t>
            </w:r>
          </w:p>
        </w:tc>
        <w:tc>
          <w:tcPr>
            <w:tcW w:w="2154" w:type="dxa"/>
            <w:vAlign w:val="center"/>
          </w:tcPr>
          <w:p w:rsidR="00812B19" w:rsidRPr="00F85B4C" w:rsidRDefault="006116AE" w:rsidP="00F85B4C">
            <w:pPr>
              <w:spacing w:before="40" w:after="40"/>
              <w:jc w:val="center"/>
              <w:rPr>
                <w:sz w:val="22"/>
                <w:szCs w:val="22"/>
              </w:rPr>
            </w:pPr>
            <w:r w:rsidRPr="00F85B4C">
              <w:rPr>
                <w:sz w:val="22"/>
                <w:szCs w:val="22"/>
              </w:rPr>
              <w:t>1</w:t>
            </w:r>
            <w:r w:rsidR="001538AA">
              <w:rPr>
                <w:sz w:val="22"/>
                <w:szCs w:val="22"/>
              </w:rPr>
              <w:t>,9</w:t>
            </w:r>
            <w:r w:rsidR="00941F82" w:rsidRPr="00F85B4C">
              <w:rPr>
                <w:sz w:val="22"/>
                <w:szCs w:val="22"/>
              </w:rPr>
              <w:t>%</w:t>
            </w:r>
          </w:p>
        </w:tc>
        <w:tc>
          <w:tcPr>
            <w:tcW w:w="2154" w:type="dxa"/>
            <w:vAlign w:val="center"/>
          </w:tcPr>
          <w:p w:rsidR="00812B19" w:rsidRPr="00F85B4C" w:rsidRDefault="009300AD" w:rsidP="00F85B4C">
            <w:pPr>
              <w:spacing w:before="40" w:after="40"/>
              <w:jc w:val="center"/>
              <w:rPr>
                <w:sz w:val="22"/>
                <w:szCs w:val="22"/>
              </w:rPr>
            </w:pPr>
            <w:r>
              <w:rPr>
                <w:sz w:val="22"/>
                <w:szCs w:val="22"/>
              </w:rPr>
              <w:t>1,9</w:t>
            </w:r>
            <w:r w:rsidR="00941F82" w:rsidRPr="00F85B4C">
              <w:rPr>
                <w:sz w:val="22"/>
                <w:szCs w:val="22"/>
              </w:rPr>
              <w:t>%</w:t>
            </w:r>
          </w:p>
        </w:tc>
        <w:tc>
          <w:tcPr>
            <w:tcW w:w="2098" w:type="dxa"/>
            <w:vAlign w:val="center"/>
          </w:tcPr>
          <w:p w:rsidR="00812B19" w:rsidRPr="00F85B4C" w:rsidRDefault="00430A97" w:rsidP="009300AD">
            <w:pPr>
              <w:spacing w:before="40" w:after="40"/>
              <w:jc w:val="center"/>
              <w:rPr>
                <w:sz w:val="22"/>
                <w:szCs w:val="22"/>
              </w:rPr>
            </w:pPr>
            <w:r w:rsidRPr="00F85B4C">
              <w:rPr>
                <w:sz w:val="22"/>
                <w:szCs w:val="22"/>
              </w:rPr>
              <w:t>2,</w:t>
            </w:r>
            <w:r w:rsidR="009300AD">
              <w:rPr>
                <w:sz w:val="22"/>
                <w:szCs w:val="22"/>
              </w:rPr>
              <w:t>2</w:t>
            </w:r>
            <w:r w:rsidR="00941F82" w:rsidRPr="00F85B4C">
              <w:rPr>
                <w:sz w:val="22"/>
                <w:szCs w:val="22"/>
              </w:rPr>
              <w:t>%</w:t>
            </w:r>
          </w:p>
        </w:tc>
      </w:tr>
    </w:tbl>
    <w:p w:rsidR="00D654C9" w:rsidRDefault="00112B75" w:rsidP="0011575A">
      <w:pPr>
        <w:spacing w:before="120"/>
        <w:ind w:firstLine="567"/>
        <w:jc w:val="both"/>
        <w:rPr>
          <w:sz w:val="20"/>
          <w:szCs w:val="20"/>
        </w:rPr>
      </w:pPr>
      <w:r w:rsidRPr="008704B4">
        <w:t xml:space="preserve">Перечень </w:t>
      </w:r>
      <w:r w:rsidR="005412E8" w:rsidRPr="008704B4">
        <w:rPr>
          <w:color w:val="000000"/>
        </w:rPr>
        <w:t>муниципальных программ</w:t>
      </w:r>
      <w:r w:rsidRPr="008704B4">
        <w:t xml:space="preserve">, предусмотренных </w:t>
      </w:r>
      <w:r w:rsidR="00A23E53" w:rsidRPr="008704B4">
        <w:t xml:space="preserve">Проектом бюджета </w:t>
      </w:r>
      <w:r w:rsidRPr="008704B4">
        <w:t xml:space="preserve">к финансированию в </w:t>
      </w:r>
      <w:r w:rsidR="00165EB2">
        <w:t>2020</w:t>
      </w:r>
      <w:r w:rsidRPr="008704B4">
        <w:t xml:space="preserve"> году, представлен в таблице </w:t>
      </w:r>
      <w:r w:rsidR="00195C06">
        <w:t>1</w:t>
      </w:r>
      <w:r w:rsidR="00784FF0">
        <w:t>1</w:t>
      </w:r>
      <w:r w:rsidRPr="008704B4">
        <w:t>.</w:t>
      </w:r>
    </w:p>
    <w:p w:rsidR="00717DF3" w:rsidRPr="008704B4" w:rsidRDefault="00717DF3" w:rsidP="00717DF3">
      <w:pPr>
        <w:spacing w:after="120"/>
        <w:ind w:firstLine="567"/>
        <w:jc w:val="right"/>
        <w:rPr>
          <w:sz w:val="20"/>
          <w:szCs w:val="20"/>
        </w:rPr>
      </w:pPr>
      <w:r w:rsidRPr="008704B4">
        <w:rPr>
          <w:sz w:val="20"/>
          <w:szCs w:val="20"/>
        </w:rPr>
        <w:t xml:space="preserve">Таблица </w:t>
      </w:r>
      <w:r w:rsidR="00195C06">
        <w:rPr>
          <w:sz w:val="20"/>
          <w:szCs w:val="20"/>
        </w:rPr>
        <w:t>1</w:t>
      </w:r>
      <w:r w:rsidR="00784FF0">
        <w:rPr>
          <w:sz w:val="20"/>
          <w:szCs w:val="20"/>
        </w:rPr>
        <w:t>1</w:t>
      </w:r>
      <w:r w:rsidRPr="008704B4">
        <w:rPr>
          <w:sz w:val="20"/>
          <w:szCs w:val="20"/>
        </w:rPr>
        <w:t xml:space="preserve"> (тыс. руб.)</w:t>
      </w:r>
    </w:p>
    <w:tbl>
      <w:tblPr>
        <w:tblW w:w="9633" w:type="dxa"/>
        <w:tblInd w:w="93" w:type="dxa"/>
        <w:tblLayout w:type="fixed"/>
        <w:tblLook w:val="0000" w:firstRow="0" w:lastRow="0" w:firstColumn="0" w:lastColumn="0" w:noHBand="0" w:noVBand="0"/>
      </w:tblPr>
      <w:tblGrid>
        <w:gridCol w:w="3375"/>
        <w:gridCol w:w="678"/>
        <w:gridCol w:w="738"/>
        <w:gridCol w:w="1247"/>
        <w:gridCol w:w="568"/>
        <w:gridCol w:w="926"/>
        <w:gridCol w:w="1133"/>
        <w:gridCol w:w="968"/>
      </w:tblGrid>
      <w:tr w:rsidR="00A967C7" w:rsidRPr="008704B4" w:rsidTr="00B011F6">
        <w:trPr>
          <w:trHeight w:val="70"/>
        </w:trPr>
        <w:tc>
          <w:tcPr>
            <w:tcW w:w="33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A967C7" w:rsidRPr="00DB2581" w:rsidRDefault="00A967C7" w:rsidP="00F04152">
            <w:pPr>
              <w:jc w:val="center"/>
              <w:rPr>
                <w:i/>
                <w:sz w:val="20"/>
                <w:szCs w:val="20"/>
              </w:rPr>
            </w:pPr>
            <w:r w:rsidRPr="00DB2581">
              <w:rPr>
                <w:i/>
                <w:sz w:val="20"/>
                <w:szCs w:val="20"/>
              </w:rPr>
              <w:t>Наименование программы</w:t>
            </w:r>
          </w:p>
        </w:tc>
        <w:tc>
          <w:tcPr>
            <w:tcW w:w="3231" w:type="dxa"/>
            <w:gridSpan w:val="4"/>
            <w:tcBorders>
              <w:top w:val="single" w:sz="4" w:space="0" w:color="auto"/>
              <w:left w:val="single" w:sz="4" w:space="0" w:color="auto"/>
              <w:bottom w:val="single" w:sz="4" w:space="0" w:color="auto"/>
              <w:right w:val="nil"/>
            </w:tcBorders>
            <w:shd w:val="clear" w:color="auto" w:fill="auto"/>
            <w:noWrap/>
            <w:vAlign w:val="center"/>
          </w:tcPr>
          <w:p w:rsidR="00A967C7" w:rsidRPr="00DB2581" w:rsidRDefault="00A967C7" w:rsidP="00F04152">
            <w:pPr>
              <w:spacing w:before="80" w:after="80"/>
              <w:jc w:val="center"/>
              <w:rPr>
                <w:i/>
                <w:sz w:val="20"/>
                <w:szCs w:val="20"/>
              </w:rPr>
            </w:pPr>
            <w:r w:rsidRPr="00DB2581">
              <w:rPr>
                <w:i/>
                <w:sz w:val="20"/>
                <w:szCs w:val="20"/>
              </w:rPr>
              <w:t xml:space="preserve">Код бюджетной классификации </w:t>
            </w:r>
          </w:p>
        </w:tc>
        <w:tc>
          <w:tcPr>
            <w:tcW w:w="926" w:type="dxa"/>
            <w:vMerge w:val="restart"/>
            <w:tcBorders>
              <w:top w:val="single" w:sz="4" w:space="0" w:color="auto"/>
              <w:left w:val="single" w:sz="4" w:space="0" w:color="auto"/>
              <w:right w:val="single" w:sz="4" w:space="0" w:color="auto"/>
            </w:tcBorders>
            <w:shd w:val="clear" w:color="auto" w:fill="auto"/>
            <w:noWrap/>
            <w:vAlign w:val="center"/>
          </w:tcPr>
          <w:p w:rsidR="00A967C7" w:rsidRPr="00DB2581" w:rsidRDefault="00A967C7" w:rsidP="00A967C7">
            <w:pPr>
              <w:jc w:val="center"/>
              <w:rPr>
                <w:i/>
                <w:sz w:val="20"/>
                <w:szCs w:val="20"/>
              </w:rPr>
            </w:pPr>
            <w:r w:rsidRPr="00DB2581">
              <w:rPr>
                <w:i/>
                <w:sz w:val="20"/>
                <w:szCs w:val="20"/>
              </w:rPr>
              <w:t xml:space="preserve">План на </w:t>
            </w:r>
            <w:r w:rsidR="00165EB2">
              <w:rPr>
                <w:i/>
                <w:sz w:val="20"/>
                <w:szCs w:val="20"/>
              </w:rPr>
              <w:t>2020</w:t>
            </w:r>
            <w:r w:rsidRPr="00DB2581">
              <w:rPr>
                <w:i/>
                <w:sz w:val="20"/>
                <w:szCs w:val="20"/>
              </w:rPr>
              <w:t xml:space="preserve"> год</w:t>
            </w:r>
          </w:p>
        </w:tc>
        <w:tc>
          <w:tcPr>
            <w:tcW w:w="1133" w:type="dxa"/>
            <w:vMerge w:val="restart"/>
            <w:tcBorders>
              <w:top w:val="single" w:sz="4" w:space="0" w:color="auto"/>
              <w:left w:val="nil"/>
              <w:right w:val="single" w:sz="4" w:space="0" w:color="auto"/>
            </w:tcBorders>
          </w:tcPr>
          <w:p w:rsidR="00A967C7" w:rsidRPr="00DB2581" w:rsidRDefault="00A967C7" w:rsidP="00F04152">
            <w:pPr>
              <w:spacing w:before="60"/>
              <w:jc w:val="center"/>
              <w:rPr>
                <w:i/>
                <w:sz w:val="20"/>
                <w:szCs w:val="20"/>
              </w:rPr>
            </w:pPr>
            <w:r w:rsidRPr="00DB2581">
              <w:rPr>
                <w:i/>
                <w:sz w:val="20"/>
                <w:szCs w:val="20"/>
              </w:rPr>
              <w:t>Данные паспорта МП</w:t>
            </w:r>
          </w:p>
        </w:tc>
        <w:tc>
          <w:tcPr>
            <w:tcW w:w="968" w:type="dxa"/>
            <w:vMerge w:val="restart"/>
            <w:tcBorders>
              <w:top w:val="single" w:sz="4" w:space="0" w:color="auto"/>
              <w:left w:val="single" w:sz="4" w:space="0" w:color="auto"/>
              <w:right w:val="single" w:sz="4" w:space="0" w:color="auto"/>
            </w:tcBorders>
            <w:shd w:val="clear" w:color="auto" w:fill="auto"/>
            <w:noWrap/>
            <w:vAlign w:val="center"/>
          </w:tcPr>
          <w:p w:rsidR="00A967C7" w:rsidRPr="00DB2581" w:rsidRDefault="00A967C7" w:rsidP="00F04152">
            <w:pPr>
              <w:jc w:val="center"/>
              <w:rPr>
                <w:i/>
                <w:sz w:val="20"/>
                <w:szCs w:val="20"/>
              </w:rPr>
            </w:pPr>
            <w:r w:rsidRPr="00DB2581">
              <w:rPr>
                <w:i/>
                <w:sz w:val="20"/>
                <w:szCs w:val="20"/>
              </w:rPr>
              <w:t>Разница (гр.6-гр.7)</w:t>
            </w:r>
          </w:p>
        </w:tc>
      </w:tr>
      <w:tr w:rsidR="00A967C7" w:rsidRPr="008704B4" w:rsidTr="00A967C7">
        <w:trPr>
          <w:trHeight w:val="390"/>
        </w:trPr>
        <w:tc>
          <w:tcPr>
            <w:tcW w:w="3375" w:type="dxa"/>
            <w:vMerge/>
            <w:tcBorders>
              <w:top w:val="single" w:sz="4" w:space="0" w:color="auto"/>
              <w:left w:val="single" w:sz="4" w:space="0" w:color="auto"/>
              <w:bottom w:val="single" w:sz="4" w:space="0" w:color="auto"/>
              <w:right w:val="single" w:sz="4" w:space="0" w:color="auto"/>
            </w:tcBorders>
            <w:vAlign w:val="center"/>
          </w:tcPr>
          <w:p w:rsidR="00A967C7" w:rsidRPr="00DB2581" w:rsidRDefault="00A967C7">
            <w:pPr>
              <w:rPr>
                <w:i/>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967C7" w:rsidRPr="00DB2581" w:rsidRDefault="00A967C7">
            <w:pPr>
              <w:jc w:val="center"/>
              <w:rPr>
                <w:i/>
                <w:sz w:val="18"/>
                <w:szCs w:val="18"/>
              </w:rPr>
            </w:pPr>
            <w:r w:rsidRPr="00DB2581">
              <w:rPr>
                <w:i/>
                <w:sz w:val="18"/>
                <w:szCs w:val="18"/>
              </w:rPr>
              <w:t>ГРБС</w:t>
            </w:r>
          </w:p>
        </w:tc>
        <w:tc>
          <w:tcPr>
            <w:tcW w:w="738" w:type="dxa"/>
            <w:tcBorders>
              <w:top w:val="single" w:sz="4" w:space="0" w:color="auto"/>
              <w:left w:val="nil"/>
              <w:bottom w:val="single" w:sz="4" w:space="0" w:color="auto"/>
              <w:right w:val="single" w:sz="4" w:space="0" w:color="auto"/>
            </w:tcBorders>
            <w:shd w:val="clear" w:color="auto" w:fill="auto"/>
            <w:noWrap/>
            <w:vAlign w:val="center"/>
          </w:tcPr>
          <w:p w:rsidR="00A967C7" w:rsidRPr="00DB2581" w:rsidRDefault="00A967C7" w:rsidP="00F04152">
            <w:pPr>
              <w:rPr>
                <w:i/>
                <w:sz w:val="18"/>
                <w:szCs w:val="18"/>
              </w:rPr>
            </w:pPr>
            <w:r w:rsidRPr="00DB2581">
              <w:rPr>
                <w:i/>
                <w:sz w:val="18"/>
                <w:szCs w:val="18"/>
              </w:rPr>
              <w:t>Р/ПР</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A967C7" w:rsidRPr="00DB2581" w:rsidRDefault="00A967C7" w:rsidP="00A967C7">
            <w:pPr>
              <w:jc w:val="center"/>
              <w:rPr>
                <w:i/>
                <w:sz w:val="18"/>
                <w:szCs w:val="18"/>
              </w:rPr>
            </w:pPr>
            <w:r w:rsidRPr="00DB2581">
              <w:rPr>
                <w:i/>
                <w:sz w:val="18"/>
                <w:szCs w:val="18"/>
              </w:rPr>
              <w:t>ЦСР</w:t>
            </w:r>
          </w:p>
        </w:tc>
        <w:tc>
          <w:tcPr>
            <w:tcW w:w="568" w:type="dxa"/>
            <w:tcBorders>
              <w:top w:val="single" w:sz="4" w:space="0" w:color="auto"/>
              <w:left w:val="nil"/>
              <w:bottom w:val="single" w:sz="4" w:space="0" w:color="auto"/>
              <w:right w:val="nil"/>
            </w:tcBorders>
            <w:shd w:val="clear" w:color="auto" w:fill="auto"/>
            <w:noWrap/>
            <w:vAlign w:val="center"/>
          </w:tcPr>
          <w:p w:rsidR="00A967C7" w:rsidRPr="00DB2581" w:rsidRDefault="00A967C7" w:rsidP="00F04152">
            <w:pPr>
              <w:rPr>
                <w:i/>
                <w:sz w:val="18"/>
                <w:szCs w:val="18"/>
              </w:rPr>
            </w:pPr>
            <w:r w:rsidRPr="00DB2581">
              <w:rPr>
                <w:i/>
                <w:sz w:val="18"/>
                <w:szCs w:val="18"/>
              </w:rPr>
              <w:t>КВР</w:t>
            </w:r>
          </w:p>
        </w:tc>
        <w:tc>
          <w:tcPr>
            <w:tcW w:w="926" w:type="dxa"/>
            <w:vMerge/>
            <w:tcBorders>
              <w:left w:val="single" w:sz="4" w:space="0" w:color="auto"/>
              <w:bottom w:val="single" w:sz="4" w:space="0" w:color="auto"/>
              <w:right w:val="single" w:sz="4" w:space="0" w:color="auto"/>
            </w:tcBorders>
            <w:vAlign w:val="center"/>
          </w:tcPr>
          <w:p w:rsidR="00A967C7" w:rsidRPr="00DB2581" w:rsidRDefault="00A967C7">
            <w:pPr>
              <w:rPr>
                <w:i/>
                <w:sz w:val="20"/>
                <w:szCs w:val="20"/>
              </w:rPr>
            </w:pPr>
          </w:p>
        </w:tc>
        <w:tc>
          <w:tcPr>
            <w:tcW w:w="1133" w:type="dxa"/>
            <w:vMerge/>
            <w:tcBorders>
              <w:left w:val="nil"/>
              <w:bottom w:val="single" w:sz="4" w:space="0" w:color="auto"/>
              <w:right w:val="single" w:sz="4" w:space="0" w:color="auto"/>
            </w:tcBorders>
          </w:tcPr>
          <w:p w:rsidR="00A967C7" w:rsidRPr="00DB2581" w:rsidRDefault="00A967C7">
            <w:pPr>
              <w:jc w:val="center"/>
              <w:rPr>
                <w:i/>
                <w:sz w:val="20"/>
                <w:szCs w:val="20"/>
              </w:rPr>
            </w:pPr>
          </w:p>
        </w:tc>
        <w:tc>
          <w:tcPr>
            <w:tcW w:w="968" w:type="dxa"/>
            <w:vMerge/>
            <w:tcBorders>
              <w:left w:val="single" w:sz="4" w:space="0" w:color="auto"/>
              <w:bottom w:val="single" w:sz="4" w:space="0" w:color="auto"/>
              <w:right w:val="single" w:sz="4" w:space="0" w:color="auto"/>
            </w:tcBorders>
            <w:shd w:val="clear" w:color="auto" w:fill="auto"/>
            <w:noWrap/>
            <w:vAlign w:val="center"/>
          </w:tcPr>
          <w:p w:rsidR="00A967C7" w:rsidRPr="00DB2581" w:rsidRDefault="00A967C7" w:rsidP="00112B75">
            <w:pPr>
              <w:rPr>
                <w:i/>
                <w:sz w:val="20"/>
                <w:szCs w:val="20"/>
              </w:rPr>
            </w:pPr>
          </w:p>
        </w:tc>
      </w:tr>
      <w:tr w:rsidR="00A967C7" w:rsidRPr="008704B4" w:rsidTr="00EF1BDB">
        <w:trPr>
          <w:trHeight w:val="197"/>
        </w:trPr>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A967C7" w:rsidRPr="00DB2581" w:rsidRDefault="00A967C7" w:rsidP="006C0DD6">
            <w:pPr>
              <w:spacing w:before="20" w:after="20"/>
              <w:jc w:val="center"/>
              <w:rPr>
                <w:i/>
                <w:sz w:val="20"/>
                <w:szCs w:val="20"/>
              </w:rPr>
            </w:pPr>
            <w:r w:rsidRPr="00DB2581">
              <w:rPr>
                <w:i/>
                <w:sz w:val="20"/>
                <w:szCs w:val="20"/>
              </w:rPr>
              <w:t>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967C7" w:rsidRPr="00DB2581" w:rsidRDefault="00A967C7" w:rsidP="006C0DD6">
            <w:pPr>
              <w:spacing w:before="20" w:after="20"/>
              <w:jc w:val="center"/>
              <w:rPr>
                <w:i/>
                <w:sz w:val="20"/>
                <w:szCs w:val="20"/>
              </w:rPr>
            </w:pPr>
            <w:r w:rsidRPr="00DB2581">
              <w:rPr>
                <w:i/>
                <w:sz w:val="20"/>
                <w:szCs w:val="20"/>
              </w:rPr>
              <w:t>2</w:t>
            </w:r>
          </w:p>
        </w:tc>
        <w:tc>
          <w:tcPr>
            <w:tcW w:w="738" w:type="dxa"/>
            <w:tcBorders>
              <w:top w:val="single" w:sz="4" w:space="0" w:color="auto"/>
              <w:left w:val="nil"/>
              <w:bottom w:val="single" w:sz="4" w:space="0" w:color="auto"/>
              <w:right w:val="single" w:sz="4" w:space="0" w:color="auto"/>
            </w:tcBorders>
            <w:shd w:val="clear" w:color="auto" w:fill="auto"/>
            <w:vAlign w:val="center"/>
          </w:tcPr>
          <w:p w:rsidR="00A967C7" w:rsidRPr="00DB2581" w:rsidRDefault="00A967C7" w:rsidP="00A37876">
            <w:pPr>
              <w:spacing w:before="20" w:after="20"/>
              <w:jc w:val="center"/>
              <w:rPr>
                <w:i/>
                <w:sz w:val="20"/>
                <w:szCs w:val="20"/>
              </w:rPr>
            </w:pPr>
            <w:r w:rsidRPr="00DB2581">
              <w:rPr>
                <w:i/>
                <w:sz w:val="20"/>
                <w:szCs w:val="20"/>
              </w:rPr>
              <w:t>3</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A967C7" w:rsidRPr="00DB2581" w:rsidRDefault="00A967C7" w:rsidP="006C0DD6">
            <w:pPr>
              <w:spacing w:before="20" w:after="20"/>
              <w:jc w:val="center"/>
              <w:rPr>
                <w:i/>
                <w:sz w:val="20"/>
                <w:szCs w:val="20"/>
              </w:rPr>
            </w:pPr>
            <w:r w:rsidRPr="00DB2581">
              <w:rPr>
                <w:i/>
                <w:sz w:val="20"/>
                <w:szCs w:val="20"/>
              </w:rPr>
              <w:t>4</w:t>
            </w:r>
          </w:p>
        </w:tc>
        <w:tc>
          <w:tcPr>
            <w:tcW w:w="568" w:type="dxa"/>
            <w:tcBorders>
              <w:top w:val="single" w:sz="4" w:space="0" w:color="auto"/>
              <w:left w:val="nil"/>
              <w:bottom w:val="single" w:sz="4" w:space="0" w:color="auto"/>
              <w:right w:val="single" w:sz="4" w:space="0" w:color="auto"/>
            </w:tcBorders>
            <w:shd w:val="clear" w:color="auto" w:fill="auto"/>
            <w:vAlign w:val="center"/>
          </w:tcPr>
          <w:p w:rsidR="00A967C7" w:rsidRPr="00DB2581" w:rsidRDefault="00A967C7" w:rsidP="006C0DD6">
            <w:pPr>
              <w:spacing w:before="20" w:after="20"/>
              <w:jc w:val="center"/>
              <w:rPr>
                <w:i/>
                <w:sz w:val="20"/>
                <w:szCs w:val="20"/>
              </w:rPr>
            </w:pPr>
            <w:r w:rsidRPr="00DB2581">
              <w:rPr>
                <w:i/>
                <w:sz w:val="20"/>
                <w:szCs w:val="20"/>
              </w:rPr>
              <w:t>5</w:t>
            </w:r>
          </w:p>
        </w:tc>
        <w:tc>
          <w:tcPr>
            <w:tcW w:w="926" w:type="dxa"/>
            <w:tcBorders>
              <w:top w:val="single" w:sz="4" w:space="0" w:color="auto"/>
              <w:left w:val="nil"/>
              <w:bottom w:val="single" w:sz="4" w:space="0" w:color="auto"/>
              <w:right w:val="single" w:sz="4" w:space="0" w:color="auto"/>
            </w:tcBorders>
            <w:shd w:val="clear" w:color="auto" w:fill="auto"/>
            <w:vAlign w:val="center"/>
          </w:tcPr>
          <w:p w:rsidR="00A967C7" w:rsidRPr="00DB2581" w:rsidRDefault="00A967C7" w:rsidP="006C0DD6">
            <w:pPr>
              <w:spacing w:before="20" w:after="20"/>
              <w:jc w:val="center"/>
              <w:rPr>
                <w:i/>
                <w:sz w:val="20"/>
                <w:szCs w:val="20"/>
              </w:rPr>
            </w:pPr>
            <w:r w:rsidRPr="00DB2581">
              <w:rPr>
                <w:i/>
                <w:sz w:val="20"/>
                <w:szCs w:val="20"/>
              </w:rPr>
              <w:t>6</w:t>
            </w:r>
          </w:p>
        </w:tc>
        <w:tc>
          <w:tcPr>
            <w:tcW w:w="1133" w:type="dxa"/>
            <w:tcBorders>
              <w:top w:val="single" w:sz="4" w:space="0" w:color="auto"/>
              <w:left w:val="nil"/>
              <w:bottom w:val="single" w:sz="4" w:space="0" w:color="auto"/>
              <w:right w:val="single" w:sz="4" w:space="0" w:color="auto"/>
            </w:tcBorders>
            <w:vAlign w:val="center"/>
          </w:tcPr>
          <w:p w:rsidR="00A967C7" w:rsidRPr="00DB2581" w:rsidRDefault="00A967C7" w:rsidP="006C0DD6">
            <w:pPr>
              <w:spacing w:before="20" w:after="20"/>
              <w:jc w:val="center"/>
              <w:rPr>
                <w:i/>
                <w:sz w:val="20"/>
                <w:szCs w:val="20"/>
              </w:rPr>
            </w:pPr>
            <w:r w:rsidRPr="00DB2581">
              <w:rPr>
                <w:i/>
                <w:sz w:val="20"/>
                <w:szCs w:val="20"/>
              </w:rPr>
              <w:t>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A967C7" w:rsidRPr="00DB2581" w:rsidRDefault="00A967C7" w:rsidP="006C0DD6">
            <w:pPr>
              <w:spacing w:before="20" w:after="20"/>
              <w:jc w:val="center"/>
              <w:rPr>
                <w:i/>
                <w:sz w:val="20"/>
                <w:szCs w:val="20"/>
              </w:rPr>
            </w:pPr>
            <w:r w:rsidRPr="00DB2581">
              <w:rPr>
                <w:i/>
                <w:sz w:val="20"/>
                <w:szCs w:val="20"/>
              </w:rPr>
              <w:t>8</w:t>
            </w:r>
          </w:p>
        </w:tc>
      </w:tr>
      <w:tr w:rsidR="0034589C" w:rsidRPr="008704B4" w:rsidTr="006B58D8">
        <w:trPr>
          <w:trHeight w:val="283"/>
        </w:trPr>
        <w:tc>
          <w:tcPr>
            <w:tcW w:w="3375" w:type="dxa"/>
            <w:vMerge w:val="restart"/>
            <w:tcBorders>
              <w:top w:val="single" w:sz="4" w:space="0" w:color="auto"/>
              <w:left w:val="single" w:sz="4" w:space="0" w:color="auto"/>
              <w:right w:val="single" w:sz="4" w:space="0" w:color="auto"/>
            </w:tcBorders>
            <w:shd w:val="clear" w:color="auto" w:fill="auto"/>
            <w:vAlign w:val="center"/>
          </w:tcPr>
          <w:p w:rsidR="0034589C" w:rsidRPr="004236AC" w:rsidRDefault="0034589C" w:rsidP="00EB2275">
            <w:pPr>
              <w:rPr>
                <w:bCs/>
                <w:color w:val="000000"/>
                <w:sz w:val="20"/>
                <w:szCs w:val="20"/>
              </w:rPr>
            </w:pPr>
            <w:r w:rsidRPr="004236AC">
              <w:rPr>
                <w:sz w:val="20"/>
                <w:szCs w:val="20"/>
              </w:rPr>
              <w:t>Повышение эффективности бюд</w:t>
            </w:r>
            <w:r w:rsidRPr="004236AC">
              <w:rPr>
                <w:sz w:val="20"/>
                <w:szCs w:val="20"/>
              </w:rPr>
              <w:softHyphen/>
              <w:t>жетных расходов муниципального образования Каргатского района Новосибирской области на 2020-2025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34589C">
            <w:pPr>
              <w:jc w:val="center"/>
              <w:rPr>
                <w:sz w:val="20"/>
                <w:szCs w:val="20"/>
              </w:rPr>
            </w:pPr>
            <w:r w:rsidRPr="00DB2581">
              <w:rPr>
                <w:sz w:val="20"/>
                <w:szCs w:val="20"/>
              </w:rPr>
              <w:t>2</w:t>
            </w:r>
            <w:r>
              <w:rPr>
                <w:sz w:val="20"/>
                <w:szCs w:val="20"/>
              </w:rPr>
              <w:t>89</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A37876">
            <w:pPr>
              <w:jc w:val="center"/>
              <w:rPr>
                <w:sz w:val="20"/>
                <w:szCs w:val="20"/>
              </w:rPr>
            </w:pPr>
            <w:r w:rsidRPr="00DB2581">
              <w:rPr>
                <w:sz w:val="20"/>
                <w:szCs w:val="20"/>
              </w:rPr>
              <w:t>01 13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89C" w:rsidRPr="00DB2581" w:rsidRDefault="0034589C" w:rsidP="00B011F6">
            <w:pPr>
              <w:jc w:val="center"/>
              <w:rPr>
                <w:sz w:val="20"/>
                <w:szCs w:val="20"/>
              </w:rPr>
            </w:pPr>
            <w:r w:rsidRPr="00DB2581">
              <w:rPr>
                <w:sz w:val="20"/>
                <w:szCs w:val="20"/>
              </w:rPr>
              <w:t>0100000099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B011F6">
            <w:pPr>
              <w:jc w:val="center"/>
              <w:rPr>
                <w:sz w:val="20"/>
                <w:szCs w:val="20"/>
              </w:rPr>
            </w:pPr>
            <w:r w:rsidRPr="00DB2581">
              <w:rPr>
                <w:sz w:val="20"/>
                <w:szCs w:val="20"/>
              </w:rPr>
              <w:t>2</w:t>
            </w:r>
            <w:r>
              <w:rPr>
                <w:sz w:val="20"/>
                <w:szCs w:val="20"/>
              </w:rPr>
              <w:t>4</w:t>
            </w:r>
            <w:r w:rsidRPr="00DB2581">
              <w:rPr>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8E4A63">
            <w:pPr>
              <w:ind w:right="57"/>
              <w:jc w:val="right"/>
              <w:rPr>
                <w:sz w:val="20"/>
                <w:szCs w:val="20"/>
              </w:rPr>
            </w:pPr>
            <w:r>
              <w:rPr>
                <w:sz w:val="20"/>
                <w:szCs w:val="20"/>
              </w:rPr>
              <w:t>34,4</w:t>
            </w:r>
          </w:p>
        </w:tc>
        <w:tc>
          <w:tcPr>
            <w:tcW w:w="1133" w:type="dxa"/>
            <w:tcBorders>
              <w:top w:val="single" w:sz="4" w:space="0" w:color="auto"/>
              <w:left w:val="single" w:sz="4" w:space="0" w:color="auto"/>
              <w:bottom w:val="single" w:sz="4" w:space="0" w:color="auto"/>
              <w:right w:val="single" w:sz="4" w:space="0" w:color="auto"/>
            </w:tcBorders>
            <w:vAlign w:val="center"/>
          </w:tcPr>
          <w:p w:rsidR="0034589C" w:rsidRPr="00DB2581" w:rsidRDefault="0034589C"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B011F6">
            <w:pPr>
              <w:jc w:val="center"/>
              <w:rPr>
                <w:sz w:val="20"/>
                <w:szCs w:val="20"/>
              </w:rPr>
            </w:pPr>
          </w:p>
        </w:tc>
      </w:tr>
      <w:tr w:rsidR="0034589C" w:rsidRPr="008704B4" w:rsidTr="00822BDC">
        <w:trPr>
          <w:trHeight w:val="283"/>
        </w:trPr>
        <w:tc>
          <w:tcPr>
            <w:tcW w:w="3375" w:type="dxa"/>
            <w:vMerge/>
            <w:tcBorders>
              <w:left w:val="single" w:sz="4" w:space="0" w:color="auto"/>
              <w:right w:val="single" w:sz="4" w:space="0" w:color="auto"/>
            </w:tcBorders>
            <w:shd w:val="clear" w:color="auto" w:fill="auto"/>
            <w:vAlign w:val="center"/>
          </w:tcPr>
          <w:p w:rsidR="0034589C" w:rsidRPr="004236AC" w:rsidRDefault="0034589C" w:rsidP="00822BDC">
            <w:pPr>
              <w:rPr>
                <w:bCs/>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822BDC">
            <w:pPr>
              <w:jc w:val="center"/>
              <w:rPr>
                <w:sz w:val="20"/>
                <w:szCs w:val="20"/>
              </w:rPr>
            </w:pPr>
            <w:r w:rsidRPr="00DB2581">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822BDC">
            <w:pPr>
              <w:jc w:val="center"/>
              <w:rPr>
                <w:sz w:val="20"/>
                <w:szCs w:val="20"/>
              </w:rPr>
            </w:pPr>
            <w:r w:rsidRPr="00DB2581">
              <w:rPr>
                <w:sz w:val="20"/>
                <w:szCs w:val="20"/>
              </w:rPr>
              <w:t>01 13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89C" w:rsidRPr="00DB2581" w:rsidRDefault="0034589C" w:rsidP="00822BDC">
            <w:pPr>
              <w:jc w:val="center"/>
              <w:rPr>
                <w:sz w:val="20"/>
                <w:szCs w:val="20"/>
              </w:rPr>
            </w:pPr>
            <w:r w:rsidRPr="00DB2581">
              <w:rPr>
                <w:sz w:val="20"/>
                <w:szCs w:val="20"/>
              </w:rPr>
              <w:t>0100000099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822BDC">
            <w:pPr>
              <w:jc w:val="center"/>
              <w:rPr>
                <w:sz w:val="20"/>
                <w:szCs w:val="20"/>
              </w:rPr>
            </w:pPr>
            <w:r w:rsidRPr="00DB2581">
              <w:rPr>
                <w:sz w:val="20"/>
                <w:szCs w:val="20"/>
              </w:rPr>
              <w:t>120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7B3DC6" w:rsidP="00822BDC">
            <w:pPr>
              <w:ind w:right="57"/>
              <w:jc w:val="right"/>
              <w:rPr>
                <w:sz w:val="20"/>
                <w:szCs w:val="20"/>
              </w:rPr>
            </w:pPr>
            <w:r>
              <w:rPr>
                <w:sz w:val="20"/>
                <w:szCs w:val="20"/>
              </w:rPr>
              <w:t>20,0</w:t>
            </w:r>
          </w:p>
        </w:tc>
        <w:tc>
          <w:tcPr>
            <w:tcW w:w="1133" w:type="dxa"/>
            <w:tcBorders>
              <w:top w:val="single" w:sz="4" w:space="0" w:color="auto"/>
              <w:left w:val="single" w:sz="4" w:space="0" w:color="auto"/>
              <w:bottom w:val="single" w:sz="4" w:space="0" w:color="auto"/>
              <w:right w:val="single" w:sz="4" w:space="0" w:color="auto"/>
            </w:tcBorders>
            <w:vAlign w:val="center"/>
          </w:tcPr>
          <w:p w:rsidR="0034589C" w:rsidRPr="00DB2581" w:rsidRDefault="0034589C" w:rsidP="00822BDC">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822BDC">
            <w:pPr>
              <w:jc w:val="center"/>
              <w:rPr>
                <w:sz w:val="20"/>
                <w:szCs w:val="20"/>
              </w:rPr>
            </w:pPr>
          </w:p>
        </w:tc>
      </w:tr>
      <w:tr w:rsidR="0034589C" w:rsidRPr="008704B4" w:rsidTr="006B58D8">
        <w:trPr>
          <w:trHeight w:val="283"/>
        </w:trPr>
        <w:tc>
          <w:tcPr>
            <w:tcW w:w="3375" w:type="dxa"/>
            <w:vMerge/>
            <w:tcBorders>
              <w:left w:val="single" w:sz="4" w:space="0" w:color="auto"/>
              <w:right w:val="single" w:sz="4" w:space="0" w:color="auto"/>
            </w:tcBorders>
            <w:shd w:val="clear" w:color="auto" w:fill="auto"/>
            <w:vAlign w:val="center"/>
          </w:tcPr>
          <w:p w:rsidR="0034589C" w:rsidRPr="004236AC" w:rsidRDefault="0034589C" w:rsidP="00756A54">
            <w:pPr>
              <w:rPr>
                <w:bCs/>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B011F6">
            <w:pPr>
              <w:jc w:val="center"/>
              <w:rPr>
                <w:sz w:val="20"/>
                <w:szCs w:val="20"/>
              </w:rPr>
            </w:pPr>
            <w:r w:rsidRPr="00DB2581">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A37876">
            <w:pPr>
              <w:jc w:val="center"/>
              <w:rPr>
                <w:sz w:val="20"/>
                <w:szCs w:val="20"/>
              </w:rPr>
            </w:pPr>
            <w:r w:rsidRPr="00DB2581">
              <w:rPr>
                <w:sz w:val="20"/>
                <w:szCs w:val="20"/>
              </w:rPr>
              <w:t>01 13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34589C" w:rsidRPr="00DB2581" w:rsidRDefault="0034589C" w:rsidP="00B011F6">
            <w:pPr>
              <w:jc w:val="center"/>
              <w:rPr>
                <w:sz w:val="20"/>
                <w:szCs w:val="20"/>
              </w:rPr>
            </w:pPr>
            <w:r w:rsidRPr="00DB2581">
              <w:rPr>
                <w:sz w:val="20"/>
                <w:szCs w:val="20"/>
              </w:rPr>
              <w:t>0100000099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B011F6">
            <w:pPr>
              <w:jc w:val="center"/>
              <w:rPr>
                <w:sz w:val="20"/>
                <w:szCs w:val="20"/>
              </w:rPr>
            </w:pPr>
            <w:r w:rsidRPr="00DB2581">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7B3DC6">
            <w:pPr>
              <w:ind w:right="57"/>
              <w:jc w:val="right"/>
              <w:rPr>
                <w:sz w:val="20"/>
                <w:szCs w:val="20"/>
              </w:rPr>
            </w:pPr>
            <w:r w:rsidRPr="00DB2581">
              <w:rPr>
                <w:sz w:val="20"/>
                <w:szCs w:val="20"/>
              </w:rPr>
              <w:t>22</w:t>
            </w:r>
            <w:r w:rsidR="007B3DC6">
              <w:rPr>
                <w:sz w:val="20"/>
                <w:szCs w:val="20"/>
              </w:rPr>
              <w:t>34,5</w:t>
            </w:r>
          </w:p>
        </w:tc>
        <w:tc>
          <w:tcPr>
            <w:tcW w:w="1133" w:type="dxa"/>
            <w:tcBorders>
              <w:top w:val="single" w:sz="4" w:space="0" w:color="auto"/>
              <w:left w:val="single" w:sz="4" w:space="0" w:color="auto"/>
              <w:bottom w:val="single" w:sz="4" w:space="0" w:color="auto"/>
              <w:right w:val="single" w:sz="4" w:space="0" w:color="auto"/>
            </w:tcBorders>
            <w:vAlign w:val="center"/>
          </w:tcPr>
          <w:p w:rsidR="0034589C" w:rsidRPr="00DB2581" w:rsidRDefault="0034589C" w:rsidP="00B011F6">
            <w:pPr>
              <w:jc w:val="center"/>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B011F6">
            <w:pPr>
              <w:jc w:val="center"/>
              <w:rPr>
                <w:sz w:val="20"/>
                <w:szCs w:val="20"/>
              </w:rPr>
            </w:pPr>
          </w:p>
        </w:tc>
      </w:tr>
      <w:tr w:rsidR="0034589C" w:rsidRPr="008704B4" w:rsidTr="006B58D8">
        <w:trPr>
          <w:trHeight w:val="340"/>
        </w:trPr>
        <w:tc>
          <w:tcPr>
            <w:tcW w:w="3375" w:type="dxa"/>
            <w:vMerge/>
            <w:tcBorders>
              <w:left w:val="single" w:sz="4" w:space="0" w:color="auto"/>
              <w:bottom w:val="single" w:sz="4" w:space="0" w:color="auto"/>
              <w:right w:val="single" w:sz="4" w:space="0" w:color="auto"/>
            </w:tcBorders>
            <w:shd w:val="clear" w:color="auto" w:fill="auto"/>
            <w:vAlign w:val="center"/>
          </w:tcPr>
          <w:p w:rsidR="0034589C" w:rsidRPr="004236AC" w:rsidRDefault="0034589C" w:rsidP="00756A54">
            <w:pPr>
              <w:rPr>
                <w:bCs/>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B011F6">
            <w:pPr>
              <w:jc w:val="center"/>
              <w:rPr>
                <w:sz w:val="20"/>
                <w:szCs w:val="20"/>
              </w:rPr>
            </w:pPr>
            <w:r w:rsidRPr="00DB2581">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7B3DC6">
            <w:pPr>
              <w:ind w:right="57"/>
              <w:jc w:val="right"/>
              <w:rPr>
                <w:i/>
                <w:sz w:val="20"/>
                <w:szCs w:val="20"/>
              </w:rPr>
            </w:pPr>
            <w:r w:rsidRPr="00DB2581">
              <w:rPr>
                <w:i/>
                <w:sz w:val="20"/>
                <w:szCs w:val="20"/>
              </w:rPr>
              <w:t>2288,</w:t>
            </w:r>
            <w:r w:rsidR="007B3DC6">
              <w:rPr>
                <w:i/>
                <w:sz w:val="20"/>
                <w:szCs w:val="20"/>
              </w:rPr>
              <w:t>9</w:t>
            </w:r>
          </w:p>
        </w:tc>
        <w:tc>
          <w:tcPr>
            <w:tcW w:w="1133" w:type="dxa"/>
            <w:tcBorders>
              <w:top w:val="single" w:sz="4" w:space="0" w:color="auto"/>
              <w:left w:val="single" w:sz="4" w:space="0" w:color="auto"/>
              <w:bottom w:val="single" w:sz="4" w:space="0" w:color="auto"/>
              <w:right w:val="single" w:sz="4" w:space="0" w:color="auto"/>
            </w:tcBorders>
            <w:vAlign w:val="center"/>
          </w:tcPr>
          <w:p w:rsidR="0034589C" w:rsidRPr="00DB2581" w:rsidRDefault="0034589C" w:rsidP="007B3DC6">
            <w:pPr>
              <w:ind w:right="113"/>
              <w:jc w:val="right"/>
              <w:rPr>
                <w:i/>
                <w:sz w:val="20"/>
                <w:szCs w:val="20"/>
              </w:rPr>
            </w:pPr>
            <w:r w:rsidRPr="00DB2581">
              <w:rPr>
                <w:i/>
                <w:sz w:val="20"/>
                <w:szCs w:val="20"/>
              </w:rPr>
              <w:t>2288,</w:t>
            </w:r>
            <w:r w:rsidR="007B3DC6">
              <w:rPr>
                <w:i/>
                <w:sz w:val="20"/>
                <w:szCs w:val="20"/>
              </w:rPr>
              <w:t>9</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4589C" w:rsidRPr="00DB2581" w:rsidRDefault="0034589C" w:rsidP="008E4A63">
            <w:pPr>
              <w:ind w:right="113"/>
              <w:jc w:val="right"/>
              <w:rPr>
                <w:i/>
                <w:sz w:val="20"/>
                <w:szCs w:val="20"/>
              </w:rPr>
            </w:pPr>
            <w:r w:rsidRPr="00DB2581">
              <w:rPr>
                <w:i/>
                <w:sz w:val="20"/>
                <w:szCs w:val="20"/>
              </w:rPr>
              <w:t>0,0</w:t>
            </w:r>
          </w:p>
        </w:tc>
      </w:tr>
      <w:tr w:rsidR="00544008" w:rsidRPr="008704B4" w:rsidTr="00D93CDA">
        <w:trPr>
          <w:trHeight w:val="283"/>
        </w:trPr>
        <w:tc>
          <w:tcPr>
            <w:tcW w:w="3375" w:type="dxa"/>
            <w:vMerge w:val="restart"/>
            <w:tcBorders>
              <w:top w:val="single" w:sz="4" w:space="0" w:color="auto"/>
              <w:left w:val="single" w:sz="4" w:space="0" w:color="auto"/>
              <w:right w:val="single" w:sz="4" w:space="0" w:color="auto"/>
            </w:tcBorders>
            <w:shd w:val="clear" w:color="auto" w:fill="FFFFFF" w:themeFill="background1"/>
            <w:vAlign w:val="center"/>
          </w:tcPr>
          <w:p w:rsidR="00544008" w:rsidRPr="004236AC" w:rsidRDefault="00544008" w:rsidP="00D93CDA">
            <w:pPr>
              <w:rPr>
                <w:bCs/>
                <w:sz w:val="20"/>
                <w:szCs w:val="20"/>
              </w:rPr>
            </w:pPr>
            <w:r w:rsidRPr="004236AC">
              <w:rPr>
                <w:bCs/>
                <w:sz w:val="20"/>
                <w:szCs w:val="20"/>
              </w:rPr>
              <w:t>Обеспечение безопасности жизнедеятельности  населения Каргатского района Новосибирской области  на 2019-2024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jc w:val="center"/>
              <w:rPr>
                <w:sz w:val="20"/>
                <w:szCs w:val="20"/>
              </w:rPr>
            </w:pPr>
            <w:r w:rsidRPr="00DB2581">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jc w:val="center"/>
              <w:rPr>
                <w:sz w:val="20"/>
                <w:szCs w:val="20"/>
              </w:rPr>
            </w:pPr>
            <w:r w:rsidRPr="00DB2581">
              <w:rPr>
                <w:sz w:val="20"/>
                <w:szCs w:val="20"/>
              </w:rPr>
              <w:t>03 09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008" w:rsidRPr="00DB2581" w:rsidRDefault="00544008" w:rsidP="00D93CDA">
            <w:pPr>
              <w:jc w:val="center"/>
              <w:rPr>
                <w:sz w:val="20"/>
                <w:szCs w:val="20"/>
              </w:rPr>
            </w:pPr>
            <w:r w:rsidRPr="00DB2581">
              <w:rPr>
                <w:sz w:val="20"/>
                <w:szCs w:val="20"/>
              </w:rPr>
              <w:t>0300000005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jc w:val="center"/>
              <w:rPr>
                <w:sz w:val="20"/>
                <w:szCs w:val="20"/>
              </w:rPr>
            </w:pPr>
            <w:r w:rsidRPr="00DB2581">
              <w:rPr>
                <w:sz w:val="20"/>
                <w:szCs w:val="20"/>
              </w:rPr>
              <w:t>1</w:t>
            </w:r>
            <w:r>
              <w:rPr>
                <w:sz w:val="20"/>
                <w:szCs w:val="20"/>
              </w:rPr>
              <w:t>1</w:t>
            </w:r>
            <w:r w:rsidRPr="00DB2581">
              <w:rPr>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ind w:right="57"/>
              <w:jc w:val="right"/>
              <w:rPr>
                <w:sz w:val="20"/>
                <w:szCs w:val="20"/>
              </w:rPr>
            </w:pPr>
            <w:r>
              <w:rPr>
                <w:sz w:val="20"/>
                <w:szCs w:val="20"/>
              </w:rPr>
              <w:t>4185,4</w:t>
            </w:r>
          </w:p>
        </w:tc>
        <w:tc>
          <w:tcPr>
            <w:tcW w:w="1133" w:type="dxa"/>
            <w:tcBorders>
              <w:top w:val="single" w:sz="4" w:space="0" w:color="auto"/>
              <w:left w:val="single" w:sz="4" w:space="0" w:color="auto"/>
              <w:bottom w:val="single" w:sz="4" w:space="0" w:color="auto"/>
              <w:right w:val="single" w:sz="4" w:space="0" w:color="auto"/>
            </w:tcBorders>
            <w:vAlign w:val="center"/>
          </w:tcPr>
          <w:p w:rsidR="00544008" w:rsidRPr="00DB2581" w:rsidRDefault="00544008" w:rsidP="00D93CDA">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ind w:right="113"/>
              <w:jc w:val="right"/>
              <w:rPr>
                <w:sz w:val="20"/>
                <w:szCs w:val="20"/>
              </w:rPr>
            </w:pPr>
          </w:p>
        </w:tc>
      </w:tr>
      <w:tr w:rsidR="00544008" w:rsidRPr="008704B4" w:rsidTr="00D93CDA">
        <w:trPr>
          <w:trHeight w:val="283"/>
        </w:trPr>
        <w:tc>
          <w:tcPr>
            <w:tcW w:w="3375" w:type="dxa"/>
            <w:vMerge/>
            <w:tcBorders>
              <w:left w:val="single" w:sz="4" w:space="0" w:color="auto"/>
              <w:right w:val="single" w:sz="4" w:space="0" w:color="auto"/>
            </w:tcBorders>
            <w:shd w:val="clear" w:color="auto" w:fill="FFFFFF" w:themeFill="background1"/>
            <w:vAlign w:val="center"/>
          </w:tcPr>
          <w:p w:rsidR="00544008" w:rsidRPr="004236AC" w:rsidRDefault="00544008" w:rsidP="00D93CDA">
            <w:pPr>
              <w:rPr>
                <w:bCs/>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jc w:val="center"/>
              <w:rPr>
                <w:sz w:val="20"/>
                <w:szCs w:val="20"/>
              </w:rPr>
            </w:pPr>
            <w:r w:rsidRPr="00DB2581">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jc w:val="center"/>
              <w:rPr>
                <w:sz w:val="20"/>
                <w:szCs w:val="20"/>
              </w:rPr>
            </w:pPr>
            <w:r w:rsidRPr="00DB2581">
              <w:rPr>
                <w:sz w:val="20"/>
                <w:szCs w:val="20"/>
              </w:rPr>
              <w:t>03 09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008" w:rsidRPr="00DB2581" w:rsidRDefault="00544008" w:rsidP="00D93CDA">
            <w:pPr>
              <w:jc w:val="center"/>
              <w:rPr>
                <w:sz w:val="20"/>
                <w:szCs w:val="20"/>
              </w:rPr>
            </w:pPr>
            <w:r w:rsidRPr="00DB2581">
              <w:rPr>
                <w:sz w:val="20"/>
                <w:szCs w:val="20"/>
              </w:rPr>
              <w:t>0300000005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jc w:val="center"/>
              <w:rPr>
                <w:sz w:val="20"/>
                <w:szCs w:val="20"/>
              </w:rPr>
            </w:pPr>
            <w:r w:rsidRPr="00DB2581">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ind w:right="57"/>
              <w:jc w:val="right"/>
              <w:rPr>
                <w:sz w:val="20"/>
                <w:szCs w:val="20"/>
              </w:rPr>
            </w:pPr>
            <w:r>
              <w:rPr>
                <w:sz w:val="20"/>
                <w:szCs w:val="20"/>
              </w:rPr>
              <w:t>434,1</w:t>
            </w:r>
          </w:p>
        </w:tc>
        <w:tc>
          <w:tcPr>
            <w:tcW w:w="1133" w:type="dxa"/>
            <w:tcBorders>
              <w:top w:val="single" w:sz="4" w:space="0" w:color="auto"/>
              <w:left w:val="single" w:sz="4" w:space="0" w:color="auto"/>
              <w:bottom w:val="single" w:sz="4" w:space="0" w:color="auto"/>
              <w:right w:val="single" w:sz="4" w:space="0" w:color="auto"/>
            </w:tcBorders>
            <w:vAlign w:val="center"/>
          </w:tcPr>
          <w:p w:rsidR="00544008" w:rsidRPr="00DB2581" w:rsidRDefault="00544008" w:rsidP="00D93CDA">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ind w:right="113"/>
              <w:jc w:val="right"/>
              <w:rPr>
                <w:sz w:val="20"/>
                <w:szCs w:val="20"/>
              </w:rPr>
            </w:pPr>
          </w:p>
        </w:tc>
      </w:tr>
      <w:tr w:rsidR="00544008" w:rsidRPr="008704B4" w:rsidTr="00D93CDA">
        <w:trPr>
          <w:trHeight w:val="283"/>
        </w:trPr>
        <w:tc>
          <w:tcPr>
            <w:tcW w:w="3375" w:type="dxa"/>
            <w:vMerge/>
            <w:tcBorders>
              <w:left w:val="single" w:sz="4" w:space="0" w:color="auto"/>
              <w:right w:val="single" w:sz="4" w:space="0" w:color="auto"/>
            </w:tcBorders>
            <w:shd w:val="clear" w:color="auto" w:fill="FFFFFF" w:themeFill="background1"/>
            <w:vAlign w:val="center"/>
          </w:tcPr>
          <w:p w:rsidR="00544008" w:rsidRPr="004236AC" w:rsidRDefault="00544008" w:rsidP="00D93CDA">
            <w:pPr>
              <w:rPr>
                <w:bCs/>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jc w:val="center"/>
              <w:rPr>
                <w:sz w:val="20"/>
                <w:szCs w:val="20"/>
              </w:rPr>
            </w:pPr>
            <w:r w:rsidRPr="00DB2581">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jc w:val="center"/>
              <w:rPr>
                <w:sz w:val="20"/>
                <w:szCs w:val="20"/>
              </w:rPr>
            </w:pPr>
            <w:r w:rsidRPr="00DB2581">
              <w:rPr>
                <w:sz w:val="20"/>
                <w:szCs w:val="20"/>
              </w:rPr>
              <w:t>03 09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4008" w:rsidRPr="00DB2581" w:rsidRDefault="00544008" w:rsidP="00D93CDA">
            <w:pPr>
              <w:jc w:val="center"/>
              <w:rPr>
                <w:sz w:val="20"/>
                <w:szCs w:val="20"/>
              </w:rPr>
            </w:pPr>
            <w:r w:rsidRPr="00DB2581">
              <w:rPr>
                <w:sz w:val="20"/>
                <w:szCs w:val="20"/>
              </w:rPr>
              <w:t>0300000099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jc w:val="center"/>
              <w:rPr>
                <w:sz w:val="20"/>
                <w:szCs w:val="20"/>
              </w:rPr>
            </w:pPr>
            <w:r w:rsidRPr="00DB2581">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ind w:right="57"/>
              <w:jc w:val="right"/>
              <w:rPr>
                <w:sz w:val="20"/>
                <w:szCs w:val="20"/>
              </w:rPr>
            </w:pPr>
            <w:r>
              <w:rPr>
                <w:sz w:val="20"/>
                <w:szCs w:val="20"/>
              </w:rPr>
              <w:t>1410,0</w:t>
            </w:r>
          </w:p>
        </w:tc>
        <w:tc>
          <w:tcPr>
            <w:tcW w:w="1133" w:type="dxa"/>
            <w:tcBorders>
              <w:top w:val="single" w:sz="4" w:space="0" w:color="auto"/>
              <w:left w:val="single" w:sz="4" w:space="0" w:color="auto"/>
              <w:bottom w:val="single" w:sz="4" w:space="0" w:color="auto"/>
              <w:right w:val="single" w:sz="4" w:space="0" w:color="auto"/>
            </w:tcBorders>
            <w:vAlign w:val="center"/>
          </w:tcPr>
          <w:p w:rsidR="00544008" w:rsidRPr="00DB2581" w:rsidRDefault="00544008" w:rsidP="00D93CDA">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ind w:right="113"/>
              <w:jc w:val="right"/>
              <w:rPr>
                <w:sz w:val="20"/>
                <w:szCs w:val="20"/>
              </w:rPr>
            </w:pPr>
          </w:p>
        </w:tc>
      </w:tr>
      <w:tr w:rsidR="00544008" w:rsidRPr="008704B4" w:rsidTr="00D93CDA">
        <w:trPr>
          <w:trHeight w:val="340"/>
        </w:trPr>
        <w:tc>
          <w:tcPr>
            <w:tcW w:w="3375" w:type="dxa"/>
            <w:vMerge/>
            <w:tcBorders>
              <w:left w:val="single" w:sz="4" w:space="0" w:color="auto"/>
              <w:bottom w:val="single" w:sz="4" w:space="0" w:color="auto"/>
              <w:right w:val="single" w:sz="4" w:space="0" w:color="auto"/>
            </w:tcBorders>
            <w:shd w:val="clear" w:color="auto" w:fill="FFFFFF" w:themeFill="background1"/>
            <w:vAlign w:val="center"/>
          </w:tcPr>
          <w:p w:rsidR="00544008" w:rsidRPr="004236AC" w:rsidRDefault="00544008" w:rsidP="00D93CDA">
            <w:pPr>
              <w:rPr>
                <w:bCs/>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jc w:val="center"/>
              <w:rPr>
                <w:sz w:val="20"/>
                <w:szCs w:val="20"/>
              </w:rPr>
            </w:pPr>
            <w:r w:rsidRPr="00DB2581">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ind w:right="57"/>
              <w:jc w:val="right"/>
              <w:rPr>
                <w:i/>
                <w:sz w:val="20"/>
                <w:szCs w:val="20"/>
              </w:rPr>
            </w:pPr>
            <w:r>
              <w:rPr>
                <w:i/>
                <w:sz w:val="20"/>
                <w:szCs w:val="20"/>
              </w:rPr>
              <w:t>6029,5</w:t>
            </w:r>
          </w:p>
        </w:tc>
        <w:tc>
          <w:tcPr>
            <w:tcW w:w="1133" w:type="dxa"/>
            <w:tcBorders>
              <w:top w:val="single" w:sz="4" w:space="0" w:color="auto"/>
              <w:left w:val="single" w:sz="4" w:space="0" w:color="auto"/>
              <w:bottom w:val="single" w:sz="4" w:space="0" w:color="auto"/>
              <w:right w:val="single" w:sz="4" w:space="0" w:color="auto"/>
            </w:tcBorders>
            <w:vAlign w:val="center"/>
          </w:tcPr>
          <w:p w:rsidR="00544008" w:rsidRPr="00DB2581" w:rsidRDefault="00544008" w:rsidP="00D93CDA">
            <w:pPr>
              <w:ind w:right="113"/>
              <w:jc w:val="right"/>
              <w:rPr>
                <w:i/>
                <w:sz w:val="20"/>
                <w:szCs w:val="20"/>
              </w:rPr>
            </w:pPr>
            <w:r>
              <w:rPr>
                <w:i/>
                <w:sz w:val="20"/>
                <w:szCs w:val="20"/>
              </w:rPr>
              <w:t>4868,</w:t>
            </w:r>
            <w:r w:rsidRPr="00DB2581">
              <w:rPr>
                <w:i/>
                <w:sz w:val="20"/>
                <w:szCs w:val="20"/>
              </w:rPr>
              <w:t>8</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44008" w:rsidRPr="00DB2581" w:rsidRDefault="00544008" w:rsidP="00D93CDA">
            <w:pPr>
              <w:ind w:right="113"/>
              <w:jc w:val="right"/>
              <w:rPr>
                <w:i/>
                <w:color w:val="00B050"/>
                <w:sz w:val="20"/>
                <w:szCs w:val="20"/>
              </w:rPr>
            </w:pPr>
            <w:r>
              <w:rPr>
                <w:i/>
                <w:color w:val="00B050"/>
                <w:sz w:val="20"/>
                <w:szCs w:val="20"/>
              </w:rPr>
              <w:t>1160,7</w:t>
            </w:r>
          </w:p>
        </w:tc>
      </w:tr>
    </w:tbl>
    <w:p w:rsidR="00C34737" w:rsidRDefault="00C34737" w:rsidP="00C34737">
      <w:pPr>
        <w:spacing w:after="120"/>
        <w:jc w:val="right"/>
      </w:pPr>
      <w:r>
        <w:rPr>
          <w:sz w:val="20"/>
          <w:szCs w:val="20"/>
        </w:rPr>
        <w:lastRenderedPageBreak/>
        <w:t>Продолжение таблицы 1</w:t>
      </w:r>
      <w:r w:rsidR="00784FF0">
        <w:rPr>
          <w:sz w:val="20"/>
          <w:szCs w:val="20"/>
        </w:rPr>
        <w:t>1</w:t>
      </w:r>
    </w:p>
    <w:tbl>
      <w:tblPr>
        <w:tblW w:w="9633" w:type="dxa"/>
        <w:tblInd w:w="93" w:type="dxa"/>
        <w:tblLayout w:type="fixed"/>
        <w:tblLook w:val="0000" w:firstRow="0" w:lastRow="0" w:firstColumn="0" w:lastColumn="0" w:noHBand="0" w:noVBand="0"/>
      </w:tblPr>
      <w:tblGrid>
        <w:gridCol w:w="3375"/>
        <w:gridCol w:w="678"/>
        <w:gridCol w:w="738"/>
        <w:gridCol w:w="1247"/>
        <w:gridCol w:w="568"/>
        <w:gridCol w:w="926"/>
        <w:gridCol w:w="1133"/>
        <w:gridCol w:w="968"/>
      </w:tblGrid>
      <w:tr w:rsidR="00C34737" w:rsidRPr="008704B4" w:rsidTr="00851DE1">
        <w:trPr>
          <w:trHeight w:val="197"/>
        </w:trPr>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C34737" w:rsidRPr="00DB2581" w:rsidRDefault="00C34737" w:rsidP="00851DE1">
            <w:pPr>
              <w:spacing w:before="20" w:after="20"/>
              <w:jc w:val="center"/>
              <w:rPr>
                <w:i/>
                <w:sz w:val="20"/>
                <w:szCs w:val="20"/>
              </w:rPr>
            </w:pPr>
            <w:r>
              <w:br w:type="page"/>
            </w:r>
            <w:r w:rsidRPr="00DB2581">
              <w:rPr>
                <w:i/>
                <w:sz w:val="20"/>
                <w:szCs w:val="20"/>
              </w:rPr>
              <w:t>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C34737" w:rsidRPr="00DB2581" w:rsidRDefault="00C34737" w:rsidP="00851DE1">
            <w:pPr>
              <w:spacing w:before="20" w:after="20"/>
              <w:jc w:val="center"/>
              <w:rPr>
                <w:i/>
                <w:sz w:val="20"/>
                <w:szCs w:val="20"/>
              </w:rPr>
            </w:pPr>
            <w:r w:rsidRPr="00DB2581">
              <w:rPr>
                <w:i/>
                <w:sz w:val="20"/>
                <w:szCs w:val="20"/>
              </w:rPr>
              <w:t>2</w:t>
            </w:r>
          </w:p>
        </w:tc>
        <w:tc>
          <w:tcPr>
            <w:tcW w:w="738" w:type="dxa"/>
            <w:tcBorders>
              <w:top w:val="single" w:sz="4" w:space="0" w:color="auto"/>
              <w:left w:val="nil"/>
              <w:bottom w:val="single" w:sz="4" w:space="0" w:color="auto"/>
              <w:right w:val="single" w:sz="4" w:space="0" w:color="auto"/>
            </w:tcBorders>
            <w:shd w:val="clear" w:color="auto" w:fill="auto"/>
            <w:vAlign w:val="center"/>
          </w:tcPr>
          <w:p w:rsidR="00C34737" w:rsidRPr="00DB2581" w:rsidRDefault="00C34737" w:rsidP="00851DE1">
            <w:pPr>
              <w:spacing w:before="20" w:after="20"/>
              <w:jc w:val="center"/>
              <w:rPr>
                <w:i/>
                <w:sz w:val="20"/>
                <w:szCs w:val="20"/>
              </w:rPr>
            </w:pPr>
            <w:r w:rsidRPr="00DB2581">
              <w:rPr>
                <w:i/>
                <w:sz w:val="20"/>
                <w:szCs w:val="20"/>
              </w:rPr>
              <w:t>3</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C34737" w:rsidRPr="00DB2581" w:rsidRDefault="00C34737" w:rsidP="00851DE1">
            <w:pPr>
              <w:spacing w:before="20" w:after="20"/>
              <w:jc w:val="center"/>
              <w:rPr>
                <w:i/>
                <w:sz w:val="20"/>
                <w:szCs w:val="20"/>
              </w:rPr>
            </w:pPr>
            <w:r w:rsidRPr="00DB2581">
              <w:rPr>
                <w:i/>
                <w:sz w:val="20"/>
                <w:szCs w:val="20"/>
              </w:rPr>
              <w:t>4</w:t>
            </w:r>
          </w:p>
        </w:tc>
        <w:tc>
          <w:tcPr>
            <w:tcW w:w="568" w:type="dxa"/>
            <w:tcBorders>
              <w:top w:val="single" w:sz="4" w:space="0" w:color="auto"/>
              <w:left w:val="nil"/>
              <w:bottom w:val="single" w:sz="4" w:space="0" w:color="auto"/>
              <w:right w:val="single" w:sz="4" w:space="0" w:color="auto"/>
            </w:tcBorders>
            <w:shd w:val="clear" w:color="auto" w:fill="auto"/>
            <w:vAlign w:val="center"/>
          </w:tcPr>
          <w:p w:rsidR="00C34737" w:rsidRPr="00DB2581" w:rsidRDefault="00C34737" w:rsidP="00851DE1">
            <w:pPr>
              <w:spacing w:before="20" w:after="20"/>
              <w:jc w:val="center"/>
              <w:rPr>
                <w:i/>
                <w:sz w:val="20"/>
                <w:szCs w:val="20"/>
              </w:rPr>
            </w:pPr>
            <w:r w:rsidRPr="00DB2581">
              <w:rPr>
                <w:i/>
                <w:sz w:val="20"/>
                <w:szCs w:val="20"/>
              </w:rPr>
              <w:t>5</w:t>
            </w:r>
          </w:p>
        </w:tc>
        <w:tc>
          <w:tcPr>
            <w:tcW w:w="926" w:type="dxa"/>
            <w:tcBorders>
              <w:top w:val="single" w:sz="4" w:space="0" w:color="auto"/>
              <w:left w:val="nil"/>
              <w:bottom w:val="single" w:sz="4" w:space="0" w:color="auto"/>
              <w:right w:val="single" w:sz="4" w:space="0" w:color="auto"/>
            </w:tcBorders>
            <w:shd w:val="clear" w:color="auto" w:fill="auto"/>
            <w:vAlign w:val="center"/>
          </w:tcPr>
          <w:p w:rsidR="00C34737" w:rsidRPr="00DB2581" w:rsidRDefault="00C34737" w:rsidP="00851DE1">
            <w:pPr>
              <w:spacing w:before="20" w:after="20"/>
              <w:jc w:val="center"/>
              <w:rPr>
                <w:i/>
                <w:sz w:val="20"/>
                <w:szCs w:val="20"/>
              </w:rPr>
            </w:pPr>
            <w:r w:rsidRPr="00DB2581">
              <w:rPr>
                <w:i/>
                <w:sz w:val="20"/>
                <w:szCs w:val="20"/>
              </w:rPr>
              <w:t>6</w:t>
            </w:r>
          </w:p>
        </w:tc>
        <w:tc>
          <w:tcPr>
            <w:tcW w:w="1133" w:type="dxa"/>
            <w:tcBorders>
              <w:top w:val="single" w:sz="4" w:space="0" w:color="auto"/>
              <w:left w:val="nil"/>
              <w:bottom w:val="single" w:sz="4" w:space="0" w:color="auto"/>
              <w:right w:val="single" w:sz="4" w:space="0" w:color="auto"/>
            </w:tcBorders>
            <w:vAlign w:val="center"/>
          </w:tcPr>
          <w:p w:rsidR="00C34737" w:rsidRPr="00DB2581" w:rsidRDefault="00C34737" w:rsidP="00851DE1">
            <w:pPr>
              <w:spacing w:before="20" w:after="20"/>
              <w:jc w:val="center"/>
              <w:rPr>
                <w:i/>
                <w:sz w:val="20"/>
                <w:szCs w:val="20"/>
              </w:rPr>
            </w:pPr>
            <w:r w:rsidRPr="00DB2581">
              <w:rPr>
                <w:i/>
                <w:sz w:val="20"/>
                <w:szCs w:val="20"/>
              </w:rPr>
              <w:t>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C34737" w:rsidRPr="00DB2581" w:rsidRDefault="00C34737" w:rsidP="00851DE1">
            <w:pPr>
              <w:spacing w:before="20" w:after="20"/>
              <w:jc w:val="center"/>
              <w:rPr>
                <w:i/>
                <w:sz w:val="20"/>
                <w:szCs w:val="20"/>
              </w:rPr>
            </w:pPr>
            <w:r w:rsidRPr="00DB2581">
              <w:rPr>
                <w:i/>
                <w:sz w:val="20"/>
                <w:szCs w:val="20"/>
              </w:rPr>
              <w:t>8</w:t>
            </w:r>
          </w:p>
        </w:tc>
      </w:tr>
      <w:tr w:rsidR="00A330A9" w:rsidRPr="008704B4" w:rsidTr="00EF1BDB">
        <w:trPr>
          <w:trHeight w:val="375"/>
        </w:trPr>
        <w:tc>
          <w:tcPr>
            <w:tcW w:w="3375" w:type="dxa"/>
            <w:vMerge w:val="restart"/>
            <w:tcBorders>
              <w:top w:val="single" w:sz="4" w:space="0" w:color="auto"/>
              <w:left w:val="single" w:sz="4" w:space="0" w:color="auto"/>
              <w:right w:val="single" w:sz="4" w:space="0" w:color="auto"/>
            </w:tcBorders>
            <w:shd w:val="clear" w:color="auto" w:fill="auto"/>
            <w:vAlign w:val="center"/>
          </w:tcPr>
          <w:p w:rsidR="00A330A9" w:rsidRPr="004236AC" w:rsidRDefault="00A330A9" w:rsidP="00C90BAF">
            <w:pPr>
              <w:rPr>
                <w:bCs/>
                <w:color w:val="000000"/>
                <w:spacing w:val="-4"/>
                <w:sz w:val="20"/>
                <w:szCs w:val="20"/>
              </w:rPr>
            </w:pPr>
            <w:r w:rsidRPr="004236AC">
              <w:br w:type="page"/>
            </w:r>
            <w:r w:rsidRPr="004236AC">
              <w:rPr>
                <w:spacing w:val="-4"/>
                <w:sz w:val="20"/>
                <w:szCs w:val="20"/>
              </w:rPr>
              <w:t>Развитие сельского хозяйства и регу</w:t>
            </w:r>
            <w:r w:rsidRPr="004236AC">
              <w:rPr>
                <w:spacing w:val="-4"/>
                <w:sz w:val="20"/>
                <w:szCs w:val="20"/>
              </w:rPr>
              <w:softHyphen/>
              <w:t>лирование рынков сельскохозяй</w:t>
            </w:r>
            <w:r w:rsidRPr="004236AC">
              <w:rPr>
                <w:spacing w:val="-4"/>
                <w:sz w:val="20"/>
                <w:szCs w:val="20"/>
              </w:rPr>
              <w:softHyphen/>
              <w:t>ственной продукции, сырья и продо</w:t>
            </w:r>
            <w:r w:rsidRPr="004236AC">
              <w:rPr>
                <w:spacing w:val="-4"/>
                <w:sz w:val="20"/>
                <w:szCs w:val="20"/>
              </w:rPr>
              <w:softHyphen/>
              <w:t>вольствия в Каргатском рай</w:t>
            </w:r>
            <w:r w:rsidRPr="004236AC">
              <w:rPr>
                <w:spacing w:val="-4"/>
                <w:sz w:val="20"/>
                <w:szCs w:val="20"/>
              </w:rPr>
              <w:softHyphen/>
              <w:t>оне Ново</w:t>
            </w:r>
            <w:r w:rsidRPr="004236AC">
              <w:rPr>
                <w:spacing w:val="-4"/>
                <w:sz w:val="20"/>
                <w:szCs w:val="20"/>
              </w:rPr>
              <w:softHyphen/>
              <w:t>сибирской области на 2013-202</w:t>
            </w:r>
            <w:r w:rsidR="00C90BAF" w:rsidRPr="004236AC">
              <w:rPr>
                <w:spacing w:val="-4"/>
                <w:sz w:val="20"/>
                <w:szCs w:val="20"/>
              </w:rPr>
              <w:t>0</w:t>
            </w:r>
            <w:r w:rsidRPr="004236AC">
              <w:rPr>
                <w:spacing w:val="-4"/>
                <w:sz w:val="20"/>
                <w:szCs w:val="20"/>
              </w:rPr>
              <w:t xml:space="preserve">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330A9" w:rsidRPr="008704B4" w:rsidRDefault="00A330A9"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330A9" w:rsidRPr="008704B4" w:rsidRDefault="00A330A9" w:rsidP="00B011F6">
            <w:pPr>
              <w:jc w:val="center"/>
              <w:rPr>
                <w:sz w:val="20"/>
                <w:szCs w:val="20"/>
              </w:rPr>
            </w:pPr>
            <w:r>
              <w:rPr>
                <w:sz w:val="20"/>
                <w:szCs w:val="20"/>
              </w:rPr>
              <w:t>04 05</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A9" w:rsidRPr="008704B4" w:rsidRDefault="00A330A9" w:rsidP="00FB4A46">
            <w:pPr>
              <w:jc w:val="center"/>
              <w:rPr>
                <w:sz w:val="20"/>
                <w:szCs w:val="20"/>
              </w:rPr>
            </w:pPr>
            <w:r>
              <w:rPr>
                <w:sz w:val="20"/>
                <w:szCs w:val="20"/>
              </w:rPr>
              <w:t>0400000099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330A9" w:rsidRPr="008704B4" w:rsidRDefault="00A330A9" w:rsidP="00B011F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A330A9" w:rsidRPr="008704B4" w:rsidRDefault="00C90BAF" w:rsidP="008E4A63">
            <w:pPr>
              <w:ind w:right="57"/>
              <w:jc w:val="right"/>
              <w:rPr>
                <w:sz w:val="20"/>
                <w:szCs w:val="20"/>
              </w:rPr>
            </w:pPr>
            <w:r>
              <w:rPr>
                <w:sz w:val="20"/>
                <w:szCs w:val="20"/>
              </w:rPr>
              <w:t>400</w:t>
            </w:r>
            <w:r w:rsidR="00A330A9">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A330A9" w:rsidRPr="008704B4" w:rsidRDefault="00A330A9"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A330A9" w:rsidRPr="008704B4" w:rsidRDefault="00A330A9" w:rsidP="008E4A63">
            <w:pPr>
              <w:ind w:right="113"/>
              <w:jc w:val="right"/>
              <w:rPr>
                <w:sz w:val="20"/>
                <w:szCs w:val="20"/>
              </w:rPr>
            </w:pPr>
          </w:p>
        </w:tc>
      </w:tr>
      <w:tr w:rsidR="00A330A9" w:rsidRPr="008704B4" w:rsidTr="00822BDC">
        <w:trPr>
          <w:trHeight w:val="375"/>
        </w:trPr>
        <w:tc>
          <w:tcPr>
            <w:tcW w:w="3375" w:type="dxa"/>
            <w:vMerge/>
            <w:tcBorders>
              <w:left w:val="single" w:sz="4" w:space="0" w:color="auto"/>
              <w:right w:val="single" w:sz="4" w:space="0" w:color="auto"/>
            </w:tcBorders>
            <w:shd w:val="clear" w:color="auto" w:fill="auto"/>
            <w:vAlign w:val="center"/>
          </w:tcPr>
          <w:p w:rsidR="00A330A9" w:rsidRPr="004236AC" w:rsidRDefault="00A330A9" w:rsidP="00822BDC">
            <w:pPr>
              <w:rPr>
                <w:bCs/>
                <w:color w:val="000000"/>
                <w:spacing w:val="-4"/>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A330A9" w:rsidRPr="008704B4" w:rsidRDefault="00A330A9" w:rsidP="00822BDC">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A330A9" w:rsidRPr="008704B4" w:rsidRDefault="00A330A9" w:rsidP="00822BDC">
            <w:pPr>
              <w:jc w:val="center"/>
              <w:rPr>
                <w:sz w:val="20"/>
                <w:szCs w:val="20"/>
              </w:rPr>
            </w:pPr>
            <w:r>
              <w:rPr>
                <w:sz w:val="20"/>
                <w:szCs w:val="20"/>
              </w:rPr>
              <w:t>04 05</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A330A9" w:rsidRPr="008704B4" w:rsidRDefault="00A330A9" w:rsidP="00822BDC">
            <w:pPr>
              <w:jc w:val="center"/>
              <w:rPr>
                <w:sz w:val="20"/>
                <w:szCs w:val="20"/>
              </w:rPr>
            </w:pPr>
            <w:r>
              <w:rPr>
                <w:sz w:val="20"/>
                <w:szCs w:val="20"/>
              </w:rPr>
              <w:t>0400000099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A330A9" w:rsidRPr="008704B4" w:rsidRDefault="00A330A9" w:rsidP="00822BDC">
            <w:pPr>
              <w:jc w:val="center"/>
              <w:rPr>
                <w:sz w:val="20"/>
                <w:szCs w:val="20"/>
              </w:rPr>
            </w:pPr>
            <w:r>
              <w:rPr>
                <w:sz w:val="20"/>
                <w:szCs w:val="20"/>
              </w:rPr>
              <w:t>35</w:t>
            </w:r>
            <w:r w:rsidRPr="008704B4">
              <w:rPr>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A330A9" w:rsidRPr="008704B4" w:rsidRDefault="00C90BAF" w:rsidP="00822BDC">
            <w:pPr>
              <w:ind w:right="57"/>
              <w:jc w:val="right"/>
              <w:rPr>
                <w:sz w:val="20"/>
                <w:szCs w:val="20"/>
              </w:rPr>
            </w:pPr>
            <w:r>
              <w:rPr>
                <w:sz w:val="20"/>
                <w:szCs w:val="20"/>
              </w:rPr>
              <w:t>1</w:t>
            </w:r>
            <w:r w:rsidR="00A330A9">
              <w:rPr>
                <w:sz w:val="20"/>
                <w:szCs w:val="20"/>
              </w:rPr>
              <w:t>75,0</w:t>
            </w:r>
          </w:p>
        </w:tc>
        <w:tc>
          <w:tcPr>
            <w:tcW w:w="1133" w:type="dxa"/>
            <w:tcBorders>
              <w:top w:val="single" w:sz="4" w:space="0" w:color="auto"/>
              <w:left w:val="single" w:sz="4" w:space="0" w:color="auto"/>
              <w:bottom w:val="single" w:sz="4" w:space="0" w:color="auto"/>
              <w:right w:val="single" w:sz="4" w:space="0" w:color="auto"/>
            </w:tcBorders>
            <w:vAlign w:val="center"/>
          </w:tcPr>
          <w:p w:rsidR="00A330A9" w:rsidRPr="008704B4" w:rsidRDefault="00A330A9" w:rsidP="00822BDC">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A330A9" w:rsidRPr="008704B4" w:rsidRDefault="00A330A9" w:rsidP="00822BDC">
            <w:pPr>
              <w:ind w:right="113"/>
              <w:jc w:val="right"/>
              <w:rPr>
                <w:sz w:val="20"/>
                <w:szCs w:val="20"/>
              </w:rPr>
            </w:pPr>
          </w:p>
        </w:tc>
      </w:tr>
      <w:tr w:rsidR="00A330A9" w:rsidRPr="008704B4" w:rsidTr="00EF1BDB">
        <w:trPr>
          <w:trHeight w:val="375"/>
        </w:trPr>
        <w:tc>
          <w:tcPr>
            <w:tcW w:w="3375" w:type="dxa"/>
            <w:vMerge/>
            <w:tcBorders>
              <w:left w:val="single" w:sz="4" w:space="0" w:color="auto"/>
              <w:bottom w:val="single" w:sz="4" w:space="0" w:color="auto"/>
              <w:right w:val="single" w:sz="4" w:space="0" w:color="auto"/>
            </w:tcBorders>
            <w:shd w:val="clear" w:color="auto" w:fill="auto"/>
            <w:vAlign w:val="center"/>
          </w:tcPr>
          <w:p w:rsidR="00A330A9" w:rsidRPr="004236AC" w:rsidRDefault="00A330A9"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330A9" w:rsidRPr="008704B4" w:rsidRDefault="00A330A9"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A330A9" w:rsidRPr="008704B4" w:rsidRDefault="00A330A9" w:rsidP="008E4A63">
            <w:pPr>
              <w:ind w:right="57"/>
              <w:jc w:val="right"/>
              <w:rPr>
                <w:i/>
                <w:sz w:val="20"/>
                <w:szCs w:val="20"/>
              </w:rPr>
            </w:pPr>
            <w:r>
              <w:rPr>
                <w:i/>
                <w:sz w:val="20"/>
                <w:szCs w:val="20"/>
              </w:rPr>
              <w:t>575,0</w:t>
            </w:r>
          </w:p>
        </w:tc>
        <w:tc>
          <w:tcPr>
            <w:tcW w:w="1133" w:type="dxa"/>
            <w:tcBorders>
              <w:top w:val="single" w:sz="4" w:space="0" w:color="auto"/>
              <w:left w:val="single" w:sz="4" w:space="0" w:color="auto"/>
              <w:bottom w:val="single" w:sz="4" w:space="0" w:color="auto"/>
              <w:right w:val="single" w:sz="4" w:space="0" w:color="auto"/>
            </w:tcBorders>
            <w:vAlign w:val="center"/>
          </w:tcPr>
          <w:p w:rsidR="00A330A9" w:rsidRPr="008704B4" w:rsidRDefault="00A330A9" w:rsidP="008E4A63">
            <w:pPr>
              <w:ind w:right="113"/>
              <w:jc w:val="right"/>
              <w:rPr>
                <w:i/>
                <w:sz w:val="20"/>
                <w:szCs w:val="20"/>
              </w:rPr>
            </w:pPr>
            <w:r>
              <w:rPr>
                <w:i/>
                <w:sz w:val="20"/>
                <w:szCs w:val="20"/>
              </w:rPr>
              <w:t>575,0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A330A9" w:rsidRPr="008704B4" w:rsidRDefault="00A330A9" w:rsidP="008E4A63">
            <w:pPr>
              <w:ind w:right="113"/>
              <w:jc w:val="right"/>
              <w:rPr>
                <w:i/>
                <w:sz w:val="20"/>
                <w:szCs w:val="20"/>
              </w:rPr>
            </w:pPr>
            <w:r>
              <w:rPr>
                <w:i/>
                <w:sz w:val="20"/>
                <w:szCs w:val="20"/>
              </w:rPr>
              <w:t>0,0</w:t>
            </w:r>
          </w:p>
        </w:tc>
      </w:tr>
      <w:tr w:rsidR="00172866" w:rsidRPr="008704B4" w:rsidTr="007E1641">
        <w:trPr>
          <w:trHeight w:val="375"/>
        </w:trPr>
        <w:tc>
          <w:tcPr>
            <w:tcW w:w="3375" w:type="dxa"/>
            <w:vMerge w:val="restart"/>
            <w:tcBorders>
              <w:top w:val="single" w:sz="4" w:space="0" w:color="auto"/>
              <w:left w:val="single" w:sz="4" w:space="0" w:color="auto"/>
              <w:right w:val="single" w:sz="4" w:space="0" w:color="auto"/>
            </w:tcBorders>
            <w:shd w:val="clear" w:color="auto" w:fill="FFFFFF" w:themeFill="background1"/>
            <w:vAlign w:val="center"/>
          </w:tcPr>
          <w:p w:rsidR="00FB4A46" w:rsidRPr="004236AC" w:rsidRDefault="00FB4A46" w:rsidP="00C90BAF">
            <w:pPr>
              <w:rPr>
                <w:bCs/>
                <w:color w:val="000000"/>
                <w:sz w:val="20"/>
                <w:szCs w:val="20"/>
              </w:rPr>
            </w:pPr>
            <w:r w:rsidRPr="004236AC">
              <w:br w:type="page"/>
            </w:r>
            <w:r w:rsidRPr="004236AC">
              <w:rPr>
                <w:sz w:val="20"/>
                <w:szCs w:val="20"/>
              </w:rPr>
              <w:t>Охрана окружающей среды Кар</w:t>
            </w:r>
            <w:r w:rsidRPr="004236AC">
              <w:rPr>
                <w:sz w:val="20"/>
                <w:szCs w:val="20"/>
              </w:rPr>
              <w:softHyphen/>
              <w:t xml:space="preserve">гатского района Новосибирской области на </w:t>
            </w:r>
            <w:r w:rsidR="00165EB2" w:rsidRPr="004236AC">
              <w:rPr>
                <w:sz w:val="20"/>
                <w:szCs w:val="20"/>
              </w:rPr>
              <w:t>20</w:t>
            </w:r>
            <w:r w:rsidR="00C90BAF" w:rsidRPr="004236AC">
              <w:rPr>
                <w:sz w:val="20"/>
                <w:szCs w:val="20"/>
              </w:rPr>
              <w:t>19</w:t>
            </w:r>
            <w:r w:rsidRPr="004236AC">
              <w:rPr>
                <w:sz w:val="20"/>
                <w:szCs w:val="20"/>
              </w:rPr>
              <w:t xml:space="preserve">- </w:t>
            </w:r>
            <w:r w:rsidR="00597CD1" w:rsidRPr="004236AC">
              <w:rPr>
                <w:sz w:val="20"/>
                <w:szCs w:val="20"/>
              </w:rPr>
              <w:t>20</w:t>
            </w:r>
            <w:r w:rsidR="005F23E5" w:rsidRPr="004236AC">
              <w:rPr>
                <w:sz w:val="20"/>
                <w:szCs w:val="20"/>
              </w:rPr>
              <w:t>24</w:t>
            </w:r>
            <w:r w:rsidRPr="004236AC">
              <w:rPr>
                <w:sz w:val="20"/>
                <w:szCs w:val="20"/>
              </w:rPr>
              <w:t xml:space="preserve">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Pr>
                <w:sz w:val="20"/>
                <w:szCs w:val="20"/>
              </w:rPr>
              <w:t>06 03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FB4A46" w:rsidRPr="008704B4" w:rsidRDefault="00FB4A46" w:rsidP="00172866">
            <w:pPr>
              <w:jc w:val="center"/>
              <w:rPr>
                <w:sz w:val="20"/>
                <w:szCs w:val="20"/>
              </w:rPr>
            </w:pPr>
            <w:r>
              <w:rPr>
                <w:sz w:val="20"/>
                <w:szCs w:val="20"/>
              </w:rPr>
              <w:t>0</w:t>
            </w:r>
            <w:r w:rsidR="00172866">
              <w:rPr>
                <w:sz w:val="20"/>
                <w:szCs w:val="20"/>
              </w:rPr>
              <w:t>6</w:t>
            </w:r>
            <w:r>
              <w:rPr>
                <w:sz w:val="20"/>
                <w:szCs w:val="20"/>
              </w:rPr>
              <w:t>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B011F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6D7B74" w:rsidP="00C90BAF">
            <w:pPr>
              <w:ind w:right="57"/>
              <w:jc w:val="right"/>
              <w:rPr>
                <w:sz w:val="20"/>
                <w:szCs w:val="20"/>
              </w:rPr>
            </w:pPr>
            <w:r>
              <w:rPr>
                <w:sz w:val="20"/>
                <w:szCs w:val="20"/>
              </w:rPr>
              <w:t>35</w:t>
            </w:r>
            <w:r w:rsidR="00C90BAF">
              <w:rPr>
                <w:sz w:val="20"/>
                <w:szCs w:val="20"/>
              </w:rPr>
              <w:t>6</w:t>
            </w:r>
            <w:r w:rsidR="00FB4A46">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FB4A46" w:rsidRPr="008704B4" w:rsidRDefault="00FB4A46"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8E4A63">
            <w:pPr>
              <w:ind w:right="113"/>
              <w:jc w:val="right"/>
              <w:rPr>
                <w:sz w:val="20"/>
                <w:szCs w:val="20"/>
              </w:rPr>
            </w:pPr>
          </w:p>
        </w:tc>
      </w:tr>
      <w:tr w:rsidR="00FB4A46" w:rsidRPr="008704B4" w:rsidTr="007E1641">
        <w:trPr>
          <w:trHeight w:val="375"/>
        </w:trPr>
        <w:tc>
          <w:tcPr>
            <w:tcW w:w="3375" w:type="dxa"/>
            <w:vMerge/>
            <w:tcBorders>
              <w:left w:val="single" w:sz="4" w:space="0" w:color="auto"/>
              <w:bottom w:val="single" w:sz="4" w:space="0" w:color="auto"/>
              <w:right w:val="single" w:sz="4" w:space="0" w:color="auto"/>
            </w:tcBorders>
            <w:shd w:val="clear" w:color="auto" w:fill="FFFFFF" w:themeFill="background1"/>
            <w:vAlign w:val="center"/>
          </w:tcPr>
          <w:p w:rsidR="00FB4A46" w:rsidRPr="004236AC" w:rsidRDefault="00FB4A46" w:rsidP="006C0DD6">
            <w:pPr>
              <w:rPr>
                <w:bCs/>
                <w:i/>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6C0DD6">
            <w:pPr>
              <w:jc w:val="center"/>
              <w:rPr>
                <w:i/>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6D7B74" w:rsidP="00C90BAF">
            <w:pPr>
              <w:ind w:right="57"/>
              <w:jc w:val="right"/>
              <w:rPr>
                <w:i/>
                <w:sz w:val="20"/>
                <w:szCs w:val="20"/>
              </w:rPr>
            </w:pPr>
            <w:r>
              <w:rPr>
                <w:i/>
                <w:sz w:val="20"/>
                <w:szCs w:val="20"/>
              </w:rPr>
              <w:t>35</w:t>
            </w:r>
            <w:r w:rsidR="00C90BAF">
              <w:rPr>
                <w:i/>
                <w:sz w:val="20"/>
                <w:szCs w:val="20"/>
              </w:rPr>
              <w:t>6</w:t>
            </w:r>
            <w:r w:rsidR="00FB4A46">
              <w:rPr>
                <w:i/>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FB4A46" w:rsidRPr="008704B4" w:rsidRDefault="006D7B74" w:rsidP="00C90BAF">
            <w:pPr>
              <w:ind w:right="113"/>
              <w:jc w:val="right"/>
              <w:rPr>
                <w:i/>
                <w:sz w:val="20"/>
                <w:szCs w:val="20"/>
              </w:rPr>
            </w:pPr>
            <w:r>
              <w:rPr>
                <w:i/>
                <w:sz w:val="20"/>
                <w:szCs w:val="20"/>
              </w:rPr>
              <w:t>35</w:t>
            </w:r>
            <w:r w:rsidR="00C90BAF">
              <w:rPr>
                <w:i/>
                <w:sz w:val="20"/>
                <w:szCs w:val="20"/>
              </w:rPr>
              <w:t>6</w:t>
            </w:r>
            <w:r w:rsidR="008632C6">
              <w:rPr>
                <w:i/>
                <w:sz w:val="20"/>
                <w:szCs w:val="20"/>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FB4A46" w:rsidRPr="008704B4" w:rsidRDefault="00FB4A46" w:rsidP="008E4A63">
            <w:pPr>
              <w:ind w:right="113"/>
              <w:jc w:val="right"/>
              <w:rPr>
                <w:i/>
                <w:sz w:val="20"/>
                <w:szCs w:val="20"/>
              </w:rPr>
            </w:pPr>
            <w:r w:rsidRPr="008704B4">
              <w:rPr>
                <w:i/>
                <w:sz w:val="20"/>
                <w:szCs w:val="20"/>
              </w:rPr>
              <w:t>0,0</w:t>
            </w:r>
          </w:p>
        </w:tc>
      </w:tr>
      <w:tr w:rsidR="002F52E1" w:rsidRPr="008704B4" w:rsidTr="004444D2">
        <w:trPr>
          <w:trHeight w:val="283"/>
        </w:trPr>
        <w:tc>
          <w:tcPr>
            <w:tcW w:w="3375" w:type="dxa"/>
            <w:vMerge w:val="restart"/>
            <w:tcBorders>
              <w:top w:val="single" w:sz="4" w:space="0" w:color="auto"/>
              <w:left w:val="single" w:sz="4" w:space="0" w:color="auto"/>
              <w:right w:val="single" w:sz="4" w:space="0" w:color="auto"/>
            </w:tcBorders>
            <w:shd w:val="clear" w:color="auto" w:fill="auto"/>
            <w:vAlign w:val="center"/>
          </w:tcPr>
          <w:p w:rsidR="002F52E1" w:rsidRPr="004236AC" w:rsidRDefault="002F52E1" w:rsidP="00C90BAF">
            <w:pPr>
              <w:rPr>
                <w:bCs/>
                <w:color w:val="000000"/>
                <w:sz w:val="20"/>
                <w:szCs w:val="20"/>
              </w:rPr>
            </w:pPr>
            <w:r w:rsidRPr="004236AC">
              <w:rPr>
                <w:sz w:val="20"/>
                <w:szCs w:val="20"/>
              </w:rPr>
              <w:t xml:space="preserve">Выявление и поддержка одарённых детей в системе образования Каргатского района Новосибирской области на 2015- </w:t>
            </w:r>
            <w:r w:rsidR="00165EB2" w:rsidRPr="004236AC">
              <w:rPr>
                <w:sz w:val="20"/>
                <w:szCs w:val="20"/>
              </w:rPr>
              <w:t>202</w:t>
            </w:r>
            <w:r w:rsidR="00C90BAF" w:rsidRPr="004236AC">
              <w:rPr>
                <w:sz w:val="20"/>
                <w:szCs w:val="20"/>
              </w:rPr>
              <w:t>0</w:t>
            </w:r>
            <w:r w:rsidRPr="004236AC">
              <w:rPr>
                <w:sz w:val="20"/>
                <w:szCs w:val="20"/>
              </w:rPr>
              <w:t xml:space="preserve">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Pr>
                <w:sz w:val="20"/>
                <w:szCs w:val="20"/>
              </w:rPr>
              <w:t>07 09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2E1" w:rsidRPr="008704B4" w:rsidRDefault="002F52E1" w:rsidP="00172866">
            <w:pPr>
              <w:jc w:val="center"/>
              <w:rPr>
                <w:sz w:val="20"/>
                <w:szCs w:val="20"/>
              </w:rPr>
            </w:pPr>
            <w:r>
              <w:rPr>
                <w:sz w:val="20"/>
                <w:szCs w:val="20"/>
              </w:rPr>
              <w:t>0700000099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Pr>
                <w:sz w:val="20"/>
                <w:szCs w:val="20"/>
              </w:rPr>
              <w:t>110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7E1641" w:rsidP="008E4A63">
            <w:pPr>
              <w:ind w:right="57"/>
              <w:jc w:val="right"/>
              <w:rPr>
                <w:sz w:val="20"/>
                <w:szCs w:val="20"/>
              </w:rPr>
            </w:pPr>
            <w:r>
              <w:rPr>
                <w:sz w:val="20"/>
                <w:szCs w:val="20"/>
              </w:rPr>
              <w:t>46,2</w:t>
            </w:r>
          </w:p>
        </w:tc>
        <w:tc>
          <w:tcPr>
            <w:tcW w:w="1133" w:type="dxa"/>
            <w:tcBorders>
              <w:top w:val="single" w:sz="4" w:space="0" w:color="auto"/>
              <w:left w:val="single" w:sz="4" w:space="0" w:color="auto"/>
              <w:bottom w:val="single" w:sz="4" w:space="0" w:color="auto"/>
              <w:right w:val="single" w:sz="4" w:space="0" w:color="auto"/>
            </w:tcBorders>
            <w:vAlign w:val="center"/>
          </w:tcPr>
          <w:p w:rsidR="002F52E1" w:rsidRPr="008704B4" w:rsidRDefault="002F52E1"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8E4A63">
            <w:pPr>
              <w:ind w:right="113"/>
              <w:jc w:val="right"/>
              <w:rPr>
                <w:sz w:val="20"/>
                <w:szCs w:val="20"/>
              </w:rPr>
            </w:pPr>
          </w:p>
        </w:tc>
      </w:tr>
      <w:tr w:rsidR="002F52E1" w:rsidRPr="008704B4" w:rsidTr="004444D2">
        <w:trPr>
          <w:trHeight w:val="283"/>
        </w:trPr>
        <w:tc>
          <w:tcPr>
            <w:tcW w:w="3375" w:type="dxa"/>
            <w:vMerge/>
            <w:tcBorders>
              <w:left w:val="single" w:sz="4" w:space="0" w:color="auto"/>
              <w:right w:val="single" w:sz="4" w:space="0" w:color="auto"/>
            </w:tcBorders>
            <w:shd w:val="clear" w:color="auto" w:fill="auto"/>
            <w:vAlign w:val="center"/>
          </w:tcPr>
          <w:p w:rsidR="002F52E1" w:rsidRPr="004236AC" w:rsidRDefault="002F52E1" w:rsidP="001A680D">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1A680D">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1A680D">
            <w:pPr>
              <w:jc w:val="center"/>
              <w:rPr>
                <w:sz w:val="20"/>
                <w:szCs w:val="20"/>
              </w:rPr>
            </w:pPr>
            <w:r>
              <w:rPr>
                <w:sz w:val="20"/>
                <w:szCs w:val="20"/>
              </w:rPr>
              <w:t>07 09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2E1" w:rsidRPr="008704B4" w:rsidRDefault="002F52E1" w:rsidP="001A680D">
            <w:pPr>
              <w:jc w:val="center"/>
              <w:rPr>
                <w:sz w:val="20"/>
                <w:szCs w:val="20"/>
              </w:rPr>
            </w:pPr>
            <w:r>
              <w:rPr>
                <w:sz w:val="20"/>
                <w:szCs w:val="20"/>
              </w:rPr>
              <w:t>0700000099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837248">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7E1641" w:rsidP="008E4A63">
            <w:pPr>
              <w:ind w:right="57"/>
              <w:jc w:val="right"/>
              <w:rPr>
                <w:sz w:val="20"/>
                <w:szCs w:val="20"/>
              </w:rPr>
            </w:pPr>
            <w:r>
              <w:rPr>
                <w:sz w:val="20"/>
                <w:szCs w:val="20"/>
              </w:rPr>
              <w:t>261,8</w:t>
            </w:r>
          </w:p>
        </w:tc>
        <w:tc>
          <w:tcPr>
            <w:tcW w:w="1133" w:type="dxa"/>
            <w:tcBorders>
              <w:top w:val="single" w:sz="4" w:space="0" w:color="auto"/>
              <w:left w:val="single" w:sz="4" w:space="0" w:color="auto"/>
              <w:bottom w:val="single" w:sz="4" w:space="0" w:color="auto"/>
              <w:right w:val="single" w:sz="4" w:space="0" w:color="auto"/>
            </w:tcBorders>
            <w:vAlign w:val="center"/>
          </w:tcPr>
          <w:p w:rsidR="002F52E1" w:rsidRPr="008704B4" w:rsidRDefault="002F52E1"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8E4A63">
            <w:pPr>
              <w:ind w:right="113"/>
              <w:jc w:val="right"/>
              <w:rPr>
                <w:sz w:val="20"/>
                <w:szCs w:val="20"/>
              </w:rPr>
            </w:pPr>
          </w:p>
        </w:tc>
      </w:tr>
      <w:tr w:rsidR="002F52E1" w:rsidRPr="008704B4" w:rsidTr="004444D2">
        <w:trPr>
          <w:trHeight w:val="283"/>
        </w:trPr>
        <w:tc>
          <w:tcPr>
            <w:tcW w:w="3375" w:type="dxa"/>
            <w:vMerge/>
            <w:tcBorders>
              <w:left w:val="single" w:sz="4" w:space="0" w:color="auto"/>
              <w:right w:val="single" w:sz="4" w:space="0" w:color="auto"/>
            </w:tcBorders>
            <w:shd w:val="clear" w:color="auto" w:fill="auto"/>
            <w:vAlign w:val="center"/>
          </w:tcPr>
          <w:p w:rsidR="002F52E1" w:rsidRPr="004236AC" w:rsidRDefault="002F52E1"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Pr>
                <w:sz w:val="20"/>
                <w:szCs w:val="20"/>
              </w:rPr>
              <w:t>07 09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2E1" w:rsidRPr="008704B4" w:rsidRDefault="002F52E1" w:rsidP="00837248">
            <w:pPr>
              <w:jc w:val="center"/>
              <w:rPr>
                <w:sz w:val="20"/>
                <w:szCs w:val="20"/>
              </w:rPr>
            </w:pPr>
            <w:r>
              <w:rPr>
                <w:sz w:val="20"/>
                <w:szCs w:val="20"/>
              </w:rPr>
              <w:t>0700000011</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6D7B74">
            <w:pPr>
              <w:jc w:val="center"/>
              <w:rPr>
                <w:sz w:val="20"/>
                <w:szCs w:val="20"/>
              </w:rPr>
            </w:pPr>
            <w:r>
              <w:rPr>
                <w:sz w:val="20"/>
                <w:szCs w:val="20"/>
              </w:rPr>
              <w:t>340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7E1641" w:rsidP="008E4A63">
            <w:pPr>
              <w:ind w:right="57"/>
              <w:jc w:val="right"/>
              <w:rPr>
                <w:sz w:val="20"/>
                <w:szCs w:val="20"/>
              </w:rPr>
            </w:pPr>
            <w:r>
              <w:rPr>
                <w:sz w:val="20"/>
                <w:szCs w:val="20"/>
              </w:rPr>
              <w:t>25</w:t>
            </w:r>
            <w:r w:rsidR="002F52E1">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2F52E1" w:rsidRPr="008704B4" w:rsidRDefault="002F52E1"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8E4A63">
            <w:pPr>
              <w:ind w:right="113"/>
              <w:jc w:val="right"/>
              <w:rPr>
                <w:sz w:val="20"/>
                <w:szCs w:val="20"/>
              </w:rPr>
            </w:pPr>
          </w:p>
        </w:tc>
      </w:tr>
      <w:tr w:rsidR="007E1641" w:rsidRPr="008704B4" w:rsidTr="004444D2">
        <w:trPr>
          <w:trHeight w:val="340"/>
        </w:trPr>
        <w:tc>
          <w:tcPr>
            <w:tcW w:w="3375" w:type="dxa"/>
            <w:vMerge/>
            <w:tcBorders>
              <w:left w:val="single" w:sz="4" w:space="0" w:color="auto"/>
              <w:bottom w:val="single" w:sz="4" w:space="0" w:color="auto"/>
              <w:right w:val="single" w:sz="4" w:space="0" w:color="auto"/>
            </w:tcBorders>
            <w:shd w:val="clear" w:color="auto" w:fill="auto"/>
            <w:vAlign w:val="center"/>
          </w:tcPr>
          <w:p w:rsidR="007E1641" w:rsidRPr="004236AC" w:rsidRDefault="007E1641"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E1641" w:rsidRPr="008704B4" w:rsidRDefault="007E1641"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7E1641" w:rsidRPr="008704B4" w:rsidRDefault="007E1641" w:rsidP="008E4A63">
            <w:pPr>
              <w:ind w:right="57"/>
              <w:jc w:val="right"/>
              <w:rPr>
                <w:i/>
                <w:sz w:val="20"/>
                <w:szCs w:val="20"/>
              </w:rPr>
            </w:pPr>
            <w:r>
              <w:rPr>
                <w:i/>
                <w:sz w:val="20"/>
                <w:szCs w:val="20"/>
              </w:rPr>
              <w:t>333,0</w:t>
            </w:r>
          </w:p>
        </w:tc>
        <w:tc>
          <w:tcPr>
            <w:tcW w:w="1133" w:type="dxa"/>
            <w:tcBorders>
              <w:top w:val="single" w:sz="4" w:space="0" w:color="auto"/>
              <w:left w:val="single" w:sz="4" w:space="0" w:color="auto"/>
              <w:bottom w:val="single" w:sz="4" w:space="0" w:color="auto"/>
              <w:right w:val="single" w:sz="4" w:space="0" w:color="auto"/>
            </w:tcBorders>
            <w:vAlign w:val="center"/>
          </w:tcPr>
          <w:p w:rsidR="007E1641" w:rsidRPr="008704B4" w:rsidRDefault="007E1641" w:rsidP="007E1641">
            <w:pPr>
              <w:ind w:right="113"/>
              <w:jc w:val="right"/>
              <w:rPr>
                <w:i/>
                <w:sz w:val="20"/>
                <w:szCs w:val="20"/>
              </w:rPr>
            </w:pPr>
            <w:r>
              <w:rPr>
                <w:i/>
                <w:sz w:val="20"/>
                <w:szCs w:val="20"/>
              </w:rPr>
              <w:t>333,0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7E1641" w:rsidRPr="008704B4" w:rsidRDefault="007E1641" w:rsidP="00822BDC">
            <w:pPr>
              <w:ind w:right="113"/>
              <w:jc w:val="right"/>
              <w:rPr>
                <w:i/>
                <w:sz w:val="20"/>
                <w:szCs w:val="20"/>
              </w:rPr>
            </w:pPr>
            <w:r w:rsidRPr="008704B4">
              <w:rPr>
                <w:i/>
                <w:sz w:val="20"/>
                <w:szCs w:val="20"/>
              </w:rPr>
              <w:t>0,0</w:t>
            </w:r>
          </w:p>
        </w:tc>
      </w:tr>
      <w:tr w:rsidR="00E331CE" w:rsidRPr="008704B4" w:rsidTr="002F52E1">
        <w:trPr>
          <w:trHeight w:val="283"/>
        </w:trPr>
        <w:tc>
          <w:tcPr>
            <w:tcW w:w="3375" w:type="dxa"/>
            <w:vMerge w:val="restart"/>
            <w:tcBorders>
              <w:top w:val="single" w:sz="4" w:space="0" w:color="auto"/>
              <w:left w:val="single" w:sz="4" w:space="0" w:color="auto"/>
              <w:right w:val="single" w:sz="4" w:space="0" w:color="auto"/>
            </w:tcBorders>
            <w:shd w:val="clear" w:color="auto" w:fill="auto"/>
            <w:vAlign w:val="center"/>
          </w:tcPr>
          <w:p w:rsidR="00E331CE" w:rsidRPr="004236AC" w:rsidRDefault="00E331CE" w:rsidP="00B011F6">
            <w:pPr>
              <w:ind w:right="-464"/>
              <w:jc w:val="both"/>
              <w:rPr>
                <w:sz w:val="20"/>
                <w:szCs w:val="20"/>
              </w:rPr>
            </w:pPr>
            <w:r w:rsidRPr="004236AC">
              <w:br w:type="page"/>
            </w:r>
            <w:r w:rsidRPr="004236AC">
              <w:rPr>
                <w:sz w:val="20"/>
                <w:szCs w:val="20"/>
              </w:rPr>
              <w:t xml:space="preserve">Культура Каргатского района </w:t>
            </w:r>
          </w:p>
          <w:p w:rsidR="00E331CE" w:rsidRPr="004236AC" w:rsidRDefault="00E331CE" w:rsidP="005B4E44">
            <w:pPr>
              <w:rPr>
                <w:bCs/>
                <w:color w:val="000000"/>
                <w:sz w:val="20"/>
                <w:szCs w:val="20"/>
              </w:rPr>
            </w:pPr>
            <w:r w:rsidRPr="004236AC">
              <w:rPr>
                <w:sz w:val="20"/>
                <w:szCs w:val="20"/>
              </w:rPr>
              <w:t>на 2017-202</w:t>
            </w:r>
            <w:r w:rsidR="005B4E44" w:rsidRPr="004236AC">
              <w:rPr>
                <w:sz w:val="20"/>
                <w:szCs w:val="20"/>
              </w:rPr>
              <w:t>1</w:t>
            </w:r>
            <w:r w:rsidRPr="004236AC">
              <w:rPr>
                <w:sz w:val="20"/>
                <w:szCs w:val="20"/>
              </w:rPr>
              <w:t xml:space="preserve">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1950AF">
            <w:pPr>
              <w:jc w:val="center"/>
              <w:rPr>
                <w:sz w:val="20"/>
                <w:szCs w:val="20"/>
              </w:rPr>
            </w:pPr>
            <w:r>
              <w:rPr>
                <w:sz w:val="20"/>
                <w:szCs w:val="20"/>
              </w:rPr>
              <w:t>07 03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1CE" w:rsidRPr="008704B4" w:rsidRDefault="00E331CE" w:rsidP="00172866">
            <w:pPr>
              <w:jc w:val="center"/>
              <w:rPr>
                <w:sz w:val="20"/>
                <w:szCs w:val="20"/>
              </w:rPr>
            </w:pPr>
            <w:r>
              <w:rPr>
                <w:sz w:val="20"/>
                <w:szCs w:val="20"/>
              </w:rPr>
              <w:t>0800000010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8E4A63">
            <w:pPr>
              <w:ind w:right="57"/>
              <w:jc w:val="right"/>
              <w:rPr>
                <w:sz w:val="20"/>
                <w:szCs w:val="20"/>
              </w:rPr>
            </w:pPr>
            <w:r>
              <w:rPr>
                <w:sz w:val="20"/>
                <w:szCs w:val="20"/>
              </w:rPr>
              <w:t>65,0</w:t>
            </w:r>
          </w:p>
        </w:tc>
        <w:tc>
          <w:tcPr>
            <w:tcW w:w="1133" w:type="dxa"/>
            <w:tcBorders>
              <w:top w:val="single" w:sz="4" w:space="0" w:color="auto"/>
              <w:left w:val="single" w:sz="4" w:space="0" w:color="auto"/>
              <w:bottom w:val="single" w:sz="4" w:space="0" w:color="auto"/>
              <w:right w:val="single" w:sz="4" w:space="0" w:color="auto"/>
            </w:tcBorders>
            <w:vAlign w:val="center"/>
          </w:tcPr>
          <w:p w:rsidR="00E331CE" w:rsidRPr="008704B4" w:rsidRDefault="00E331CE"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8E4A63">
            <w:pPr>
              <w:ind w:right="113"/>
              <w:jc w:val="right"/>
              <w:rPr>
                <w:sz w:val="20"/>
                <w:szCs w:val="20"/>
              </w:rPr>
            </w:pPr>
          </w:p>
        </w:tc>
      </w:tr>
      <w:tr w:rsidR="00E331CE" w:rsidRPr="008704B4" w:rsidTr="002F52E1">
        <w:trPr>
          <w:trHeight w:val="283"/>
        </w:trPr>
        <w:tc>
          <w:tcPr>
            <w:tcW w:w="3375" w:type="dxa"/>
            <w:vMerge/>
            <w:tcBorders>
              <w:left w:val="single" w:sz="4" w:space="0" w:color="auto"/>
              <w:right w:val="single" w:sz="4" w:space="0" w:color="auto"/>
            </w:tcBorders>
            <w:shd w:val="clear" w:color="auto" w:fill="auto"/>
            <w:vAlign w:val="center"/>
          </w:tcPr>
          <w:p w:rsidR="00E331CE" w:rsidRPr="004236AC" w:rsidRDefault="00E331CE"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B011F6">
            <w:pPr>
              <w:jc w:val="center"/>
              <w:rPr>
                <w:sz w:val="20"/>
                <w:szCs w:val="20"/>
              </w:rPr>
            </w:pPr>
            <w:r>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EF27D8">
            <w:pPr>
              <w:jc w:val="center"/>
              <w:rPr>
                <w:sz w:val="20"/>
                <w:szCs w:val="20"/>
              </w:rPr>
            </w:pPr>
            <w:r>
              <w:rPr>
                <w:sz w:val="20"/>
                <w:szCs w:val="20"/>
              </w:rPr>
              <w:t>07 03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1CE" w:rsidRPr="008704B4" w:rsidRDefault="00E331CE" w:rsidP="00B011F6">
            <w:pPr>
              <w:jc w:val="center"/>
              <w:rPr>
                <w:sz w:val="20"/>
                <w:szCs w:val="20"/>
              </w:rPr>
            </w:pPr>
            <w:r>
              <w:rPr>
                <w:sz w:val="20"/>
                <w:szCs w:val="20"/>
              </w:rPr>
              <w:t>0800000099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Default="00D63696" w:rsidP="008E4A63">
            <w:pPr>
              <w:ind w:right="57"/>
              <w:jc w:val="right"/>
              <w:rPr>
                <w:sz w:val="20"/>
                <w:szCs w:val="20"/>
              </w:rPr>
            </w:pPr>
            <w:r>
              <w:rPr>
                <w:sz w:val="20"/>
                <w:szCs w:val="20"/>
              </w:rPr>
              <w:t>15</w:t>
            </w:r>
            <w:r w:rsidR="00E331CE">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E331CE" w:rsidRPr="008704B4" w:rsidRDefault="00E331CE"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8E4A63">
            <w:pPr>
              <w:ind w:right="113"/>
              <w:jc w:val="right"/>
              <w:rPr>
                <w:sz w:val="20"/>
                <w:szCs w:val="20"/>
              </w:rPr>
            </w:pPr>
          </w:p>
        </w:tc>
      </w:tr>
      <w:tr w:rsidR="00E331CE" w:rsidRPr="008704B4" w:rsidTr="002F52E1">
        <w:trPr>
          <w:trHeight w:val="283"/>
        </w:trPr>
        <w:tc>
          <w:tcPr>
            <w:tcW w:w="3375" w:type="dxa"/>
            <w:vMerge/>
            <w:tcBorders>
              <w:left w:val="single" w:sz="4" w:space="0" w:color="auto"/>
              <w:right w:val="single" w:sz="4" w:space="0" w:color="auto"/>
            </w:tcBorders>
            <w:shd w:val="clear" w:color="auto" w:fill="auto"/>
            <w:vAlign w:val="center"/>
          </w:tcPr>
          <w:p w:rsidR="00E331CE" w:rsidRPr="004236AC" w:rsidRDefault="00E331CE"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B011F6">
            <w:pPr>
              <w:jc w:val="center"/>
              <w:rPr>
                <w:sz w:val="20"/>
                <w:szCs w:val="20"/>
              </w:rPr>
            </w:pPr>
            <w:r>
              <w:rPr>
                <w:sz w:val="20"/>
                <w:szCs w:val="20"/>
              </w:rPr>
              <w:t>08 01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1CE" w:rsidRPr="008704B4" w:rsidRDefault="00E331CE" w:rsidP="00E331CE">
            <w:pPr>
              <w:jc w:val="center"/>
              <w:rPr>
                <w:sz w:val="20"/>
                <w:szCs w:val="20"/>
              </w:rPr>
            </w:pPr>
            <w:r>
              <w:rPr>
                <w:sz w:val="20"/>
                <w:szCs w:val="20"/>
              </w:rPr>
              <w:t>0800000010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D63696" w:rsidP="008E4A63">
            <w:pPr>
              <w:ind w:right="57"/>
              <w:jc w:val="right"/>
              <w:rPr>
                <w:sz w:val="20"/>
                <w:szCs w:val="20"/>
              </w:rPr>
            </w:pPr>
            <w:r>
              <w:rPr>
                <w:sz w:val="20"/>
                <w:szCs w:val="20"/>
              </w:rPr>
              <w:t>720,0</w:t>
            </w:r>
          </w:p>
        </w:tc>
        <w:tc>
          <w:tcPr>
            <w:tcW w:w="1133" w:type="dxa"/>
            <w:tcBorders>
              <w:top w:val="single" w:sz="4" w:space="0" w:color="auto"/>
              <w:left w:val="single" w:sz="4" w:space="0" w:color="auto"/>
              <w:bottom w:val="single" w:sz="4" w:space="0" w:color="auto"/>
              <w:right w:val="single" w:sz="4" w:space="0" w:color="auto"/>
            </w:tcBorders>
            <w:vAlign w:val="center"/>
          </w:tcPr>
          <w:p w:rsidR="00E331CE" w:rsidRPr="008704B4" w:rsidRDefault="00E331CE"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8E4A63">
            <w:pPr>
              <w:ind w:right="113"/>
              <w:jc w:val="right"/>
              <w:rPr>
                <w:sz w:val="20"/>
                <w:szCs w:val="20"/>
              </w:rPr>
            </w:pPr>
          </w:p>
        </w:tc>
      </w:tr>
      <w:tr w:rsidR="00E331CE" w:rsidRPr="008704B4" w:rsidTr="002F52E1">
        <w:trPr>
          <w:trHeight w:val="283"/>
        </w:trPr>
        <w:tc>
          <w:tcPr>
            <w:tcW w:w="3375" w:type="dxa"/>
            <w:vMerge/>
            <w:tcBorders>
              <w:left w:val="single" w:sz="4" w:space="0" w:color="auto"/>
              <w:right w:val="single" w:sz="4" w:space="0" w:color="auto"/>
            </w:tcBorders>
            <w:shd w:val="clear" w:color="auto" w:fill="auto"/>
            <w:vAlign w:val="center"/>
          </w:tcPr>
          <w:p w:rsidR="00E331CE" w:rsidRPr="004236AC" w:rsidRDefault="00E331CE" w:rsidP="00467C25">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467C25">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467C25">
            <w:pPr>
              <w:jc w:val="center"/>
              <w:rPr>
                <w:sz w:val="20"/>
                <w:szCs w:val="20"/>
              </w:rPr>
            </w:pPr>
            <w:r>
              <w:rPr>
                <w:sz w:val="20"/>
                <w:szCs w:val="20"/>
              </w:rPr>
              <w:t>08 01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31CE" w:rsidRPr="008704B4" w:rsidRDefault="00E331CE" w:rsidP="00467C25">
            <w:pPr>
              <w:jc w:val="center"/>
              <w:rPr>
                <w:sz w:val="20"/>
                <w:szCs w:val="20"/>
              </w:rPr>
            </w:pPr>
            <w:r>
              <w:rPr>
                <w:sz w:val="20"/>
                <w:szCs w:val="20"/>
              </w:rPr>
              <w:t>0800000099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467C25">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D63696" w:rsidP="008E4A63">
            <w:pPr>
              <w:ind w:right="57"/>
              <w:jc w:val="right"/>
              <w:rPr>
                <w:sz w:val="20"/>
                <w:szCs w:val="20"/>
              </w:rPr>
            </w:pPr>
            <w:r>
              <w:rPr>
                <w:sz w:val="20"/>
                <w:szCs w:val="20"/>
              </w:rPr>
              <w:t>990,0</w:t>
            </w:r>
          </w:p>
        </w:tc>
        <w:tc>
          <w:tcPr>
            <w:tcW w:w="1133" w:type="dxa"/>
            <w:tcBorders>
              <w:top w:val="single" w:sz="4" w:space="0" w:color="auto"/>
              <w:left w:val="single" w:sz="4" w:space="0" w:color="auto"/>
              <w:bottom w:val="single" w:sz="4" w:space="0" w:color="auto"/>
              <w:right w:val="single" w:sz="4" w:space="0" w:color="auto"/>
            </w:tcBorders>
            <w:vAlign w:val="center"/>
          </w:tcPr>
          <w:p w:rsidR="00E331CE" w:rsidRPr="008704B4" w:rsidRDefault="00E331CE"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E331CE" w:rsidRPr="008704B4" w:rsidRDefault="00E331CE" w:rsidP="008E4A63">
            <w:pPr>
              <w:ind w:right="113"/>
              <w:jc w:val="right"/>
              <w:rPr>
                <w:sz w:val="20"/>
                <w:szCs w:val="20"/>
              </w:rPr>
            </w:pPr>
          </w:p>
        </w:tc>
      </w:tr>
      <w:tr w:rsidR="00D63696" w:rsidRPr="008704B4" w:rsidTr="002F52E1">
        <w:trPr>
          <w:trHeight w:val="340"/>
        </w:trPr>
        <w:tc>
          <w:tcPr>
            <w:tcW w:w="3375" w:type="dxa"/>
            <w:vMerge/>
            <w:tcBorders>
              <w:left w:val="single" w:sz="4" w:space="0" w:color="auto"/>
              <w:bottom w:val="single" w:sz="4" w:space="0" w:color="auto"/>
              <w:right w:val="single" w:sz="4" w:space="0" w:color="auto"/>
            </w:tcBorders>
            <w:shd w:val="clear" w:color="auto" w:fill="auto"/>
            <w:vAlign w:val="center"/>
          </w:tcPr>
          <w:p w:rsidR="00D63696" w:rsidRPr="004236AC" w:rsidRDefault="00D63696"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D63696" w:rsidRPr="008704B4" w:rsidRDefault="00D63696"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D63696" w:rsidRPr="008704B4" w:rsidRDefault="00D63696" w:rsidP="008E4A63">
            <w:pPr>
              <w:ind w:right="57"/>
              <w:jc w:val="right"/>
              <w:rPr>
                <w:i/>
                <w:sz w:val="20"/>
                <w:szCs w:val="20"/>
              </w:rPr>
            </w:pPr>
            <w:r>
              <w:rPr>
                <w:i/>
                <w:sz w:val="20"/>
                <w:szCs w:val="20"/>
              </w:rPr>
              <w:t>1790,0</w:t>
            </w:r>
          </w:p>
        </w:tc>
        <w:tc>
          <w:tcPr>
            <w:tcW w:w="1133" w:type="dxa"/>
            <w:tcBorders>
              <w:top w:val="single" w:sz="4" w:space="0" w:color="auto"/>
              <w:left w:val="single" w:sz="4" w:space="0" w:color="auto"/>
              <w:bottom w:val="single" w:sz="4" w:space="0" w:color="auto"/>
              <w:right w:val="single" w:sz="4" w:space="0" w:color="auto"/>
            </w:tcBorders>
            <w:vAlign w:val="center"/>
          </w:tcPr>
          <w:p w:rsidR="00D63696" w:rsidRPr="008704B4" w:rsidRDefault="00D63696" w:rsidP="008E4A63">
            <w:pPr>
              <w:ind w:right="113"/>
              <w:jc w:val="right"/>
              <w:rPr>
                <w:i/>
                <w:sz w:val="20"/>
                <w:szCs w:val="20"/>
              </w:rPr>
            </w:pPr>
            <w:r>
              <w:rPr>
                <w:i/>
                <w:sz w:val="20"/>
                <w:szCs w:val="20"/>
              </w:rPr>
              <w:t>1440,7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D63696" w:rsidRPr="00DB2581" w:rsidRDefault="00D63696" w:rsidP="00822BDC">
            <w:pPr>
              <w:ind w:right="113"/>
              <w:jc w:val="right"/>
              <w:rPr>
                <w:i/>
                <w:color w:val="00B050"/>
                <w:sz w:val="20"/>
                <w:szCs w:val="20"/>
              </w:rPr>
            </w:pPr>
            <w:r>
              <w:rPr>
                <w:i/>
                <w:color w:val="00B050"/>
                <w:sz w:val="20"/>
                <w:szCs w:val="20"/>
              </w:rPr>
              <w:t>349,3</w:t>
            </w:r>
          </w:p>
        </w:tc>
      </w:tr>
      <w:tr w:rsidR="005B4E44" w:rsidRPr="008704B4" w:rsidTr="005B4E44">
        <w:trPr>
          <w:trHeight w:val="283"/>
        </w:trPr>
        <w:tc>
          <w:tcPr>
            <w:tcW w:w="3375" w:type="dxa"/>
            <w:vMerge w:val="restart"/>
            <w:tcBorders>
              <w:top w:val="single" w:sz="4" w:space="0" w:color="auto"/>
              <w:left w:val="single" w:sz="4" w:space="0" w:color="auto"/>
              <w:right w:val="single" w:sz="4" w:space="0" w:color="auto"/>
            </w:tcBorders>
            <w:shd w:val="clear" w:color="auto" w:fill="FFFFFF" w:themeFill="background1"/>
            <w:vAlign w:val="center"/>
          </w:tcPr>
          <w:p w:rsidR="005B4E44" w:rsidRPr="004236AC" w:rsidRDefault="005B4E44" w:rsidP="005B4E44">
            <w:pPr>
              <w:rPr>
                <w:bCs/>
                <w:color w:val="000000"/>
                <w:sz w:val="20"/>
                <w:szCs w:val="20"/>
              </w:rPr>
            </w:pPr>
            <w:r w:rsidRPr="004236AC">
              <w:rPr>
                <w:sz w:val="20"/>
                <w:szCs w:val="20"/>
              </w:rPr>
              <w:t>Молодежная политика Каргатского района на 2019-2025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B4E44" w:rsidRPr="008704B4" w:rsidRDefault="005B4E44"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5B4E44" w:rsidRPr="008704B4" w:rsidRDefault="005B4E44" w:rsidP="00B011F6">
            <w:pPr>
              <w:jc w:val="center"/>
              <w:rPr>
                <w:sz w:val="20"/>
                <w:szCs w:val="20"/>
              </w:rPr>
            </w:pPr>
            <w:r>
              <w:rPr>
                <w:sz w:val="20"/>
                <w:szCs w:val="20"/>
              </w:rPr>
              <w:t>07 07</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E44" w:rsidRPr="008704B4" w:rsidRDefault="005B4E44" w:rsidP="00172866">
            <w:pPr>
              <w:jc w:val="center"/>
              <w:rPr>
                <w:sz w:val="20"/>
                <w:szCs w:val="20"/>
              </w:rPr>
            </w:pPr>
            <w:r>
              <w:rPr>
                <w:sz w:val="20"/>
                <w:szCs w:val="20"/>
              </w:rPr>
              <w:t>0900000099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4E44" w:rsidRPr="008704B4" w:rsidRDefault="005B4E44" w:rsidP="00B011F6">
            <w:pPr>
              <w:jc w:val="center"/>
              <w:rPr>
                <w:sz w:val="20"/>
                <w:szCs w:val="20"/>
              </w:rPr>
            </w:pPr>
            <w:r>
              <w:rPr>
                <w:sz w:val="20"/>
                <w:szCs w:val="20"/>
              </w:rPr>
              <w:t>110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B4E44" w:rsidRPr="008704B4" w:rsidRDefault="005B4E44" w:rsidP="008E4A63">
            <w:pPr>
              <w:ind w:right="57"/>
              <w:jc w:val="right"/>
              <w:rPr>
                <w:sz w:val="20"/>
                <w:szCs w:val="20"/>
              </w:rPr>
            </w:pPr>
            <w:r>
              <w:rPr>
                <w:sz w:val="20"/>
                <w:szCs w:val="20"/>
              </w:rPr>
              <w:t>2,0</w:t>
            </w:r>
          </w:p>
        </w:tc>
        <w:tc>
          <w:tcPr>
            <w:tcW w:w="1133" w:type="dxa"/>
            <w:tcBorders>
              <w:top w:val="single" w:sz="4" w:space="0" w:color="auto"/>
              <w:left w:val="single" w:sz="4" w:space="0" w:color="auto"/>
              <w:bottom w:val="single" w:sz="4" w:space="0" w:color="auto"/>
              <w:right w:val="single" w:sz="4" w:space="0" w:color="auto"/>
            </w:tcBorders>
            <w:vAlign w:val="center"/>
          </w:tcPr>
          <w:p w:rsidR="005B4E44" w:rsidRPr="008704B4" w:rsidRDefault="005B4E44"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B4E44" w:rsidRPr="008704B4" w:rsidRDefault="005B4E44" w:rsidP="008E4A63">
            <w:pPr>
              <w:ind w:right="113"/>
              <w:jc w:val="right"/>
              <w:rPr>
                <w:sz w:val="20"/>
                <w:szCs w:val="20"/>
              </w:rPr>
            </w:pPr>
          </w:p>
        </w:tc>
      </w:tr>
      <w:tr w:rsidR="005B4E44" w:rsidRPr="008704B4" w:rsidTr="00822BDC">
        <w:trPr>
          <w:trHeight w:val="283"/>
        </w:trPr>
        <w:tc>
          <w:tcPr>
            <w:tcW w:w="3375" w:type="dxa"/>
            <w:vMerge/>
            <w:tcBorders>
              <w:left w:val="single" w:sz="4" w:space="0" w:color="auto"/>
              <w:right w:val="single" w:sz="4" w:space="0" w:color="auto"/>
            </w:tcBorders>
            <w:shd w:val="clear" w:color="auto" w:fill="FFFFFF" w:themeFill="background1"/>
            <w:vAlign w:val="center"/>
          </w:tcPr>
          <w:p w:rsidR="005B4E44" w:rsidRPr="004236AC" w:rsidRDefault="005B4E44" w:rsidP="00822BDC">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5B4E44" w:rsidRPr="008704B4" w:rsidRDefault="005B4E44" w:rsidP="00822BDC">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5B4E44" w:rsidRPr="008704B4" w:rsidRDefault="005B4E44" w:rsidP="00822BDC">
            <w:pPr>
              <w:jc w:val="center"/>
              <w:rPr>
                <w:sz w:val="20"/>
                <w:szCs w:val="20"/>
              </w:rPr>
            </w:pPr>
            <w:r>
              <w:rPr>
                <w:sz w:val="20"/>
                <w:szCs w:val="20"/>
              </w:rPr>
              <w:t>07 07</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5B4E44" w:rsidRPr="008704B4" w:rsidRDefault="005B4E44" w:rsidP="00822BDC">
            <w:pPr>
              <w:jc w:val="center"/>
              <w:rPr>
                <w:sz w:val="20"/>
                <w:szCs w:val="20"/>
              </w:rPr>
            </w:pPr>
            <w:r>
              <w:rPr>
                <w:sz w:val="20"/>
                <w:szCs w:val="20"/>
              </w:rPr>
              <w:t>0900000099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5B4E44" w:rsidRPr="008704B4" w:rsidRDefault="005B4E44" w:rsidP="00822BDC">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B4E44" w:rsidRPr="008704B4" w:rsidRDefault="005B4E44" w:rsidP="005B4E44">
            <w:pPr>
              <w:ind w:right="57"/>
              <w:jc w:val="right"/>
              <w:rPr>
                <w:sz w:val="20"/>
                <w:szCs w:val="20"/>
              </w:rPr>
            </w:pPr>
            <w:r>
              <w:rPr>
                <w:sz w:val="20"/>
                <w:szCs w:val="20"/>
              </w:rPr>
              <w:t>573,0</w:t>
            </w:r>
          </w:p>
        </w:tc>
        <w:tc>
          <w:tcPr>
            <w:tcW w:w="1133" w:type="dxa"/>
            <w:tcBorders>
              <w:top w:val="single" w:sz="4" w:space="0" w:color="auto"/>
              <w:left w:val="single" w:sz="4" w:space="0" w:color="auto"/>
              <w:bottom w:val="single" w:sz="4" w:space="0" w:color="auto"/>
              <w:right w:val="single" w:sz="4" w:space="0" w:color="auto"/>
            </w:tcBorders>
            <w:vAlign w:val="center"/>
          </w:tcPr>
          <w:p w:rsidR="005B4E44" w:rsidRPr="008704B4" w:rsidRDefault="005B4E44" w:rsidP="00822BDC">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B4E44" w:rsidRPr="008704B4" w:rsidRDefault="005B4E44" w:rsidP="00822BDC">
            <w:pPr>
              <w:ind w:right="113"/>
              <w:jc w:val="right"/>
              <w:rPr>
                <w:sz w:val="20"/>
                <w:szCs w:val="20"/>
              </w:rPr>
            </w:pPr>
          </w:p>
        </w:tc>
      </w:tr>
      <w:tr w:rsidR="005B4E44" w:rsidRPr="008704B4" w:rsidTr="005B4E44">
        <w:trPr>
          <w:trHeight w:val="340"/>
        </w:trPr>
        <w:tc>
          <w:tcPr>
            <w:tcW w:w="3375" w:type="dxa"/>
            <w:vMerge/>
            <w:tcBorders>
              <w:left w:val="single" w:sz="4" w:space="0" w:color="auto"/>
              <w:bottom w:val="single" w:sz="4" w:space="0" w:color="auto"/>
              <w:right w:val="single" w:sz="4" w:space="0" w:color="auto"/>
            </w:tcBorders>
            <w:shd w:val="clear" w:color="auto" w:fill="FFFFFF" w:themeFill="background1"/>
            <w:vAlign w:val="center"/>
          </w:tcPr>
          <w:p w:rsidR="005B4E44" w:rsidRPr="004236AC" w:rsidRDefault="005B4E44" w:rsidP="00B011F6">
            <w:pPr>
              <w:rPr>
                <w:bCs/>
                <w:i/>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5B4E44" w:rsidRPr="008704B4" w:rsidRDefault="005B4E44" w:rsidP="00B011F6">
            <w:pPr>
              <w:jc w:val="center"/>
              <w:rPr>
                <w:i/>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5B4E44" w:rsidRPr="008704B4" w:rsidRDefault="005B4E44" w:rsidP="005B4E44">
            <w:pPr>
              <w:ind w:right="57"/>
              <w:jc w:val="right"/>
              <w:rPr>
                <w:i/>
                <w:sz w:val="20"/>
                <w:szCs w:val="20"/>
              </w:rPr>
            </w:pPr>
            <w:r>
              <w:rPr>
                <w:i/>
                <w:sz w:val="20"/>
                <w:szCs w:val="20"/>
              </w:rPr>
              <w:t>575,0</w:t>
            </w:r>
          </w:p>
        </w:tc>
        <w:tc>
          <w:tcPr>
            <w:tcW w:w="1133" w:type="dxa"/>
            <w:tcBorders>
              <w:top w:val="single" w:sz="4" w:space="0" w:color="auto"/>
              <w:left w:val="single" w:sz="4" w:space="0" w:color="auto"/>
              <w:bottom w:val="single" w:sz="4" w:space="0" w:color="auto"/>
              <w:right w:val="single" w:sz="4" w:space="0" w:color="auto"/>
            </w:tcBorders>
            <w:vAlign w:val="center"/>
          </w:tcPr>
          <w:p w:rsidR="005B4E44" w:rsidRPr="008704B4" w:rsidRDefault="005B4E44" w:rsidP="005B4E44">
            <w:pPr>
              <w:ind w:right="113"/>
              <w:jc w:val="right"/>
              <w:rPr>
                <w:i/>
                <w:sz w:val="20"/>
                <w:szCs w:val="20"/>
              </w:rPr>
            </w:pPr>
            <w:r>
              <w:rPr>
                <w:i/>
                <w:sz w:val="20"/>
                <w:szCs w:val="20"/>
              </w:rPr>
              <w:t>575,0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5B4E44" w:rsidRPr="008704B4" w:rsidRDefault="005B4E44" w:rsidP="008E4A63">
            <w:pPr>
              <w:ind w:right="113"/>
              <w:jc w:val="right"/>
              <w:rPr>
                <w:i/>
                <w:sz w:val="20"/>
                <w:szCs w:val="20"/>
              </w:rPr>
            </w:pPr>
            <w:r w:rsidRPr="008704B4">
              <w:rPr>
                <w:i/>
                <w:sz w:val="20"/>
                <w:szCs w:val="20"/>
              </w:rPr>
              <w:t>0,0</w:t>
            </w:r>
          </w:p>
        </w:tc>
      </w:tr>
      <w:tr w:rsidR="002F52E1" w:rsidRPr="008704B4" w:rsidTr="005B4E44">
        <w:trPr>
          <w:trHeight w:val="283"/>
        </w:trPr>
        <w:tc>
          <w:tcPr>
            <w:tcW w:w="3375" w:type="dxa"/>
            <w:vMerge w:val="restart"/>
            <w:tcBorders>
              <w:top w:val="single" w:sz="4" w:space="0" w:color="auto"/>
              <w:left w:val="single" w:sz="4" w:space="0" w:color="auto"/>
              <w:right w:val="single" w:sz="4" w:space="0" w:color="auto"/>
            </w:tcBorders>
            <w:shd w:val="clear" w:color="auto" w:fill="FFFFFF" w:themeFill="background1"/>
            <w:vAlign w:val="center"/>
          </w:tcPr>
          <w:p w:rsidR="002F52E1" w:rsidRPr="004236AC" w:rsidRDefault="002F52E1" w:rsidP="001869B1">
            <w:pPr>
              <w:rPr>
                <w:bCs/>
                <w:color w:val="000000"/>
                <w:sz w:val="20"/>
                <w:szCs w:val="20"/>
              </w:rPr>
            </w:pPr>
            <w:r w:rsidRPr="004236AC">
              <w:rPr>
                <w:bCs/>
                <w:color w:val="000000"/>
                <w:sz w:val="20"/>
                <w:szCs w:val="20"/>
              </w:rPr>
              <w:t xml:space="preserve">Социальная поддержка некоммерческих организаций, социально-незащищенных жителей Каргатского района Новосибирской области на </w:t>
            </w:r>
            <w:r w:rsidR="00165EB2" w:rsidRPr="004236AC">
              <w:rPr>
                <w:bCs/>
                <w:color w:val="000000"/>
                <w:sz w:val="20"/>
                <w:szCs w:val="20"/>
              </w:rPr>
              <w:t>20</w:t>
            </w:r>
            <w:r w:rsidR="001869B1" w:rsidRPr="004236AC">
              <w:rPr>
                <w:bCs/>
                <w:color w:val="000000"/>
                <w:sz w:val="20"/>
                <w:szCs w:val="20"/>
              </w:rPr>
              <w:t>19</w:t>
            </w:r>
            <w:r w:rsidRPr="004236AC">
              <w:rPr>
                <w:bCs/>
                <w:color w:val="000000"/>
                <w:sz w:val="20"/>
                <w:szCs w:val="20"/>
              </w:rPr>
              <w:t>-2024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Pr>
                <w:sz w:val="20"/>
                <w:szCs w:val="20"/>
              </w:rPr>
              <w:t>10 03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2E1" w:rsidRPr="008704B4" w:rsidRDefault="002F52E1" w:rsidP="00E17944">
            <w:pPr>
              <w:jc w:val="center"/>
              <w:rPr>
                <w:sz w:val="20"/>
                <w:szCs w:val="20"/>
              </w:rPr>
            </w:pPr>
            <w:r>
              <w:rPr>
                <w:sz w:val="20"/>
                <w:szCs w:val="20"/>
              </w:rPr>
              <w:t>100020001</w:t>
            </w:r>
            <w:r w:rsidR="00E17944">
              <w:rPr>
                <w:sz w:val="20"/>
                <w:szCs w:val="20"/>
              </w:rPr>
              <w:t>4</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Pr>
                <w:sz w:val="20"/>
                <w:szCs w:val="20"/>
              </w:rPr>
              <w:t>310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E17944" w:rsidP="008E4A63">
            <w:pPr>
              <w:ind w:right="57"/>
              <w:jc w:val="right"/>
              <w:rPr>
                <w:sz w:val="20"/>
                <w:szCs w:val="20"/>
              </w:rPr>
            </w:pPr>
            <w:r>
              <w:rPr>
                <w:sz w:val="20"/>
                <w:szCs w:val="20"/>
              </w:rPr>
              <w:t>155</w:t>
            </w:r>
            <w:r w:rsidR="002F52E1">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2F52E1" w:rsidRPr="008704B4" w:rsidRDefault="002F52E1"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8E4A63">
            <w:pPr>
              <w:ind w:right="113"/>
              <w:jc w:val="right"/>
              <w:rPr>
                <w:sz w:val="20"/>
                <w:szCs w:val="20"/>
              </w:rPr>
            </w:pPr>
          </w:p>
        </w:tc>
      </w:tr>
      <w:tr w:rsidR="002F52E1" w:rsidRPr="008704B4" w:rsidTr="005B4E44">
        <w:trPr>
          <w:trHeight w:val="283"/>
        </w:trPr>
        <w:tc>
          <w:tcPr>
            <w:tcW w:w="3375" w:type="dxa"/>
            <w:vMerge/>
            <w:tcBorders>
              <w:left w:val="single" w:sz="4" w:space="0" w:color="auto"/>
              <w:right w:val="single" w:sz="4" w:space="0" w:color="auto"/>
            </w:tcBorders>
            <w:shd w:val="clear" w:color="auto" w:fill="FFFFFF" w:themeFill="background1"/>
            <w:vAlign w:val="center"/>
          </w:tcPr>
          <w:p w:rsidR="002F52E1" w:rsidRPr="004236AC" w:rsidRDefault="002F52E1" w:rsidP="0047270F">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47270F">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47270F">
            <w:pPr>
              <w:jc w:val="center"/>
              <w:rPr>
                <w:sz w:val="20"/>
                <w:szCs w:val="20"/>
              </w:rPr>
            </w:pPr>
            <w:r>
              <w:rPr>
                <w:sz w:val="20"/>
                <w:szCs w:val="20"/>
              </w:rPr>
              <w:t>10 03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2E1" w:rsidRPr="008704B4" w:rsidRDefault="002F52E1" w:rsidP="00E17944">
            <w:pPr>
              <w:jc w:val="center"/>
              <w:rPr>
                <w:sz w:val="20"/>
                <w:szCs w:val="20"/>
              </w:rPr>
            </w:pPr>
            <w:r>
              <w:rPr>
                <w:sz w:val="20"/>
                <w:szCs w:val="20"/>
              </w:rPr>
              <w:t>100020001</w:t>
            </w:r>
            <w:r w:rsidR="00E17944">
              <w:rPr>
                <w:sz w:val="20"/>
                <w:szCs w:val="20"/>
              </w:rPr>
              <w:t>3</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E17944" w:rsidP="0047270F">
            <w:pPr>
              <w:jc w:val="center"/>
              <w:rPr>
                <w:sz w:val="20"/>
                <w:szCs w:val="20"/>
              </w:rPr>
            </w:pPr>
            <w:r>
              <w:rPr>
                <w:sz w:val="20"/>
                <w:szCs w:val="20"/>
              </w:rPr>
              <w:t>32</w:t>
            </w:r>
            <w:r w:rsidR="002F52E1">
              <w:rPr>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E17944" w:rsidP="008E4A63">
            <w:pPr>
              <w:ind w:right="57"/>
              <w:jc w:val="right"/>
              <w:rPr>
                <w:sz w:val="20"/>
                <w:szCs w:val="20"/>
              </w:rPr>
            </w:pPr>
            <w:r>
              <w:rPr>
                <w:sz w:val="20"/>
                <w:szCs w:val="20"/>
              </w:rPr>
              <w:t>970</w:t>
            </w:r>
            <w:r w:rsidR="002F52E1">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2F52E1" w:rsidRPr="008704B4" w:rsidRDefault="002F52E1"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8E4A63">
            <w:pPr>
              <w:ind w:right="113"/>
              <w:jc w:val="right"/>
              <w:rPr>
                <w:sz w:val="20"/>
                <w:szCs w:val="20"/>
              </w:rPr>
            </w:pPr>
          </w:p>
        </w:tc>
      </w:tr>
      <w:tr w:rsidR="002F52E1" w:rsidRPr="008704B4" w:rsidTr="005B4E44">
        <w:trPr>
          <w:trHeight w:val="283"/>
        </w:trPr>
        <w:tc>
          <w:tcPr>
            <w:tcW w:w="3375" w:type="dxa"/>
            <w:vMerge/>
            <w:tcBorders>
              <w:left w:val="single" w:sz="4" w:space="0" w:color="auto"/>
              <w:right w:val="single" w:sz="4" w:space="0" w:color="auto"/>
            </w:tcBorders>
            <w:shd w:val="clear" w:color="auto" w:fill="FFFFFF" w:themeFill="background1"/>
            <w:vAlign w:val="center"/>
          </w:tcPr>
          <w:p w:rsidR="002F52E1" w:rsidRPr="004236AC" w:rsidRDefault="002F52E1"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Pr>
                <w:sz w:val="20"/>
                <w:szCs w:val="20"/>
              </w:rPr>
              <w:t>10 06</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2E1" w:rsidRPr="008704B4" w:rsidRDefault="002F52E1" w:rsidP="00B011F6">
            <w:pPr>
              <w:jc w:val="center"/>
              <w:rPr>
                <w:sz w:val="20"/>
                <w:szCs w:val="20"/>
              </w:rPr>
            </w:pPr>
            <w:r>
              <w:rPr>
                <w:sz w:val="20"/>
                <w:szCs w:val="20"/>
              </w:rPr>
              <w:t>1000000010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ED0208" w:rsidP="008E4A63">
            <w:pPr>
              <w:ind w:right="57"/>
              <w:jc w:val="right"/>
              <w:rPr>
                <w:sz w:val="20"/>
                <w:szCs w:val="20"/>
              </w:rPr>
            </w:pPr>
            <w:r>
              <w:rPr>
                <w:sz w:val="20"/>
                <w:szCs w:val="20"/>
              </w:rPr>
              <w:t>455</w:t>
            </w:r>
            <w:r w:rsidR="002F52E1">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2F52E1" w:rsidRPr="008704B4" w:rsidRDefault="002F52E1"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8E4A63">
            <w:pPr>
              <w:ind w:right="113"/>
              <w:jc w:val="right"/>
              <w:rPr>
                <w:sz w:val="20"/>
                <w:szCs w:val="20"/>
              </w:rPr>
            </w:pPr>
          </w:p>
        </w:tc>
      </w:tr>
      <w:tr w:rsidR="002F52E1" w:rsidRPr="008704B4" w:rsidTr="005B4E44">
        <w:trPr>
          <w:trHeight w:val="283"/>
        </w:trPr>
        <w:tc>
          <w:tcPr>
            <w:tcW w:w="3375" w:type="dxa"/>
            <w:vMerge/>
            <w:tcBorders>
              <w:left w:val="single" w:sz="4" w:space="0" w:color="auto"/>
              <w:right w:val="single" w:sz="4" w:space="0" w:color="auto"/>
            </w:tcBorders>
            <w:shd w:val="clear" w:color="auto" w:fill="FFFFFF" w:themeFill="background1"/>
            <w:vAlign w:val="center"/>
          </w:tcPr>
          <w:p w:rsidR="002F52E1" w:rsidRPr="004236AC" w:rsidRDefault="002F52E1"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Pr>
                <w:sz w:val="20"/>
                <w:szCs w:val="20"/>
              </w:rPr>
              <w:t>10 06</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2E1" w:rsidRPr="008704B4" w:rsidRDefault="002F52E1" w:rsidP="00E17944">
            <w:pPr>
              <w:jc w:val="center"/>
              <w:rPr>
                <w:sz w:val="20"/>
                <w:szCs w:val="20"/>
              </w:rPr>
            </w:pPr>
            <w:r>
              <w:rPr>
                <w:sz w:val="20"/>
                <w:szCs w:val="20"/>
              </w:rPr>
              <w:t>10000000</w:t>
            </w:r>
            <w:r w:rsidR="00E17944">
              <w:rPr>
                <w:sz w:val="20"/>
                <w:szCs w:val="20"/>
              </w:rPr>
              <w:t>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E17944" w:rsidP="00BF1485">
            <w:pPr>
              <w:jc w:val="center"/>
              <w:rPr>
                <w:sz w:val="20"/>
                <w:szCs w:val="20"/>
              </w:rPr>
            </w:pPr>
            <w:r>
              <w:rPr>
                <w:sz w:val="20"/>
                <w:szCs w:val="20"/>
              </w:rPr>
              <w:t>24</w:t>
            </w:r>
            <w:r w:rsidR="002F52E1">
              <w:rPr>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Default="00ED0208" w:rsidP="008E4A63">
            <w:pPr>
              <w:ind w:right="57"/>
              <w:jc w:val="right"/>
              <w:rPr>
                <w:sz w:val="20"/>
                <w:szCs w:val="20"/>
              </w:rPr>
            </w:pPr>
            <w:r>
              <w:rPr>
                <w:sz w:val="20"/>
                <w:szCs w:val="20"/>
              </w:rPr>
              <w:t>56,5</w:t>
            </w:r>
          </w:p>
        </w:tc>
        <w:tc>
          <w:tcPr>
            <w:tcW w:w="1133" w:type="dxa"/>
            <w:tcBorders>
              <w:top w:val="single" w:sz="4" w:space="0" w:color="auto"/>
              <w:left w:val="single" w:sz="4" w:space="0" w:color="auto"/>
              <w:bottom w:val="single" w:sz="4" w:space="0" w:color="auto"/>
              <w:right w:val="single" w:sz="4" w:space="0" w:color="auto"/>
            </w:tcBorders>
            <w:vAlign w:val="center"/>
          </w:tcPr>
          <w:p w:rsidR="002F52E1" w:rsidRPr="008704B4" w:rsidRDefault="002F52E1"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8E4A63">
            <w:pPr>
              <w:ind w:right="113"/>
              <w:jc w:val="right"/>
              <w:rPr>
                <w:sz w:val="20"/>
                <w:szCs w:val="20"/>
              </w:rPr>
            </w:pPr>
          </w:p>
        </w:tc>
      </w:tr>
      <w:tr w:rsidR="002F52E1" w:rsidRPr="008704B4" w:rsidTr="005B4E44">
        <w:trPr>
          <w:trHeight w:val="283"/>
        </w:trPr>
        <w:tc>
          <w:tcPr>
            <w:tcW w:w="3375" w:type="dxa"/>
            <w:vMerge/>
            <w:tcBorders>
              <w:left w:val="single" w:sz="4" w:space="0" w:color="auto"/>
              <w:right w:val="single" w:sz="4" w:space="0" w:color="auto"/>
            </w:tcBorders>
            <w:shd w:val="clear" w:color="auto" w:fill="FFFFFF" w:themeFill="background1"/>
            <w:vAlign w:val="center"/>
          </w:tcPr>
          <w:p w:rsidR="002F52E1" w:rsidRPr="004236AC" w:rsidRDefault="002F52E1"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B011F6">
            <w:pPr>
              <w:jc w:val="center"/>
              <w:rPr>
                <w:sz w:val="20"/>
                <w:szCs w:val="20"/>
              </w:rPr>
            </w:pPr>
            <w:r>
              <w:rPr>
                <w:sz w:val="20"/>
                <w:szCs w:val="20"/>
              </w:rPr>
              <w:t>10 06</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2F52E1" w:rsidRPr="008704B4" w:rsidRDefault="002F52E1" w:rsidP="00E17944">
            <w:pPr>
              <w:jc w:val="center"/>
              <w:rPr>
                <w:sz w:val="20"/>
                <w:szCs w:val="20"/>
              </w:rPr>
            </w:pPr>
            <w:r>
              <w:rPr>
                <w:sz w:val="20"/>
                <w:szCs w:val="20"/>
              </w:rPr>
              <w:t>10000000</w:t>
            </w:r>
            <w:r w:rsidR="00E17944">
              <w:rPr>
                <w:sz w:val="20"/>
                <w:szCs w:val="20"/>
              </w:rPr>
              <w:t>15</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E17944" w:rsidP="00B011F6">
            <w:pPr>
              <w:jc w:val="center"/>
              <w:rPr>
                <w:sz w:val="20"/>
                <w:szCs w:val="20"/>
              </w:rPr>
            </w:pPr>
            <w:r>
              <w:rPr>
                <w:sz w:val="20"/>
                <w:szCs w:val="20"/>
              </w:rPr>
              <w:t>63</w:t>
            </w:r>
            <w:r w:rsidR="002F52E1">
              <w:rPr>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ED0208" w:rsidP="008E4A63">
            <w:pPr>
              <w:ind w:right="57"/>
              <w:jc w:val="right"/>
              <w:rPr>
                <w:sz w:val="20"/>
                <w:szCs w:val="20"/>
              </w:rPr>
            </w:pPr>
            <w:r>
              <w:rPr>
                <w:sz w:val="20"/>
                <w:szCs w:val="20"/>
              </w:rPr>
              <w:t>130,0</w:t>
            </w:r>
          </w:p>
        </w:tc>
        <w:tc>
          <w:tcPr>
            <w:tcW w:w="1133" w:type="dxa"/>
            <w:tcBorders>
              <w:top w:val="single" w:sz="4" w:space="0" w:color="auto"/>
              <w:left w:val="single" w:sz="4" w:space="0" w:color="auto"/>
              <w:bottom w:val="single" w:sz="4" w:space="0" w:color="auto"/>
              <w:right w:val="single" w:sz="4" w:space="0" w:color="auto"/>
            </w:tcBorders>
            <w:vAlign w:val="center"/>
          </w:tcPr>
          <w:p w:rsidR="002F52E1" w:rsidRPr="008704B4" w:rsidRDefault="002F52E1"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2F52E1" w:rsidRPr="008704B4" w:rsidRDefault="002F52E1" w:rsidP="008E4A63">
            <w:pPr>
              <w:ind w:right="113"/>
              <w:jc w:val="right"/>
              <w:rPr>
                <w:sz w:val="20"/>
                <w:szCs w:val="20"/>
              </w:rPr>
            </w:pPr>
          </w:p>
        </w:tc>
      </w:tr>
      <w:tr w:rsidR="00ED0208" w:rsidRPr="008704B4" w:rsidTr="005B4E44">
        <w:trPr>
          <w:trHeight w:val="340"/>
        </w:trPr>
        <w:tc>
          <w:tcPr>
            <w:tcW w:w="3375" w:type="dxa"/>
            <w:vMerge/>
            <w:tcBorders>
              <w:left w:val="single" w:sz="4" w:space="0" w:color="auto"/>
              <w:bottom w:val="single" w:sz="4" w:space="0" w:color="auto"/>
              <w:right w:val="single" w:sz="4" w:space="0" w:color="auto"/>
            </w:tcBorders>
            <w:shd w:val="clear" w:color="auto" w:fill="FFFFFF" w:themeFill="background1"/>
            <w:vAlign w:val="center"/>
          </w:tcPr>
          <w:p w:rsidR="00ED0208" w:rsidRPr="004236AC" w:rsidRDefault="00ED0208"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D0208" w:rsidRPr="008704B4" w:rsidRDefault="00ED0208"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ED0208" w:rsidRPr="008704B4" w:rsidRDefault="00ED0208" w:rsidP="008E4A63">
            <w:pPr>
              <w:ind w:right="57"/>
              <w:jc w:val="right"/>
              <w:rPr>
                <w:i/>
                <w:sz w:val="20"/>
                <w:szCs w:val="20"/>
              </w:rPr>
            </w:pPr>
            <w:r>
              <w:rPr>
                <w:i/>
                <w:sz w:val="20"/>
                <w:szCs w:val="20"/>
              </w:rPr>
              <w:t>1766,5</w:t>
            </w:r>
          </w:p>
        </w:tc>
        <w:tc>
          <w:tcPr>
            <w:tcW w:w="1133" w:type="dxa"/>
            <w:tcBorders>
              <w:top w:val="single" w:sz="4" w:space="0" w:color="auto"/>
              <w:left w:val="single" w:sz="4" w:space="0" w:color="auto"/>
              <w:bottom w:val="single" w:sz="4" w:space="0" w:color="auto"/>
              <w:right w:val="single" w:sz="4" w:space="0" w:color="auto"/>
            </w:tcBorders>
            <w:vAlign w:val="center"/>
          </w:tcPr>
          <w:p w:rsidR="00ED0208" w:rsidRPr="008704B4" w:rsidRDefault="00ED0208" w:rsidP="008E4A63">
            <w:pPr>
              <w:ind w:right="113"/>
              <w:jc w:val="right"/>
              <w:rPr>
                <w:i/>
                <w:sz w:val="20"/>
                <w:szCs w:val="20"/>
              </w:rPr>
            </w:pPr>
            <w:r>
              <w:rPr>
                <w:i/>
                <w:sz w:val="20"/>
                <w:szCs w:val="20"/>
              </w:rPr>
              <w:t>1766,5</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ED0208" w:rsidRPr="008704B4" w:rsidRDefault="00ED0208" w:rsidP="00822BDC">
            <w:pPr>
              <w:ind w:right="113"/>
              <w:jc w:val="right"/>
              <w:rPr>
                <w:i/>
                <w:sz w:val="20"/>
                <w:szCs w:val="20"/>
              </w:rPr>
            </w:pPr>
            <w:r w:rsidRPr="008704B4">
              <w:rPr>
                <w:i/>
                <w:sz w:val="20"/>
                <w:szCs w:val="20"/>
              </w:rPr>
              <w:t>0,0</w:t>
            </w:r>
          </w:p>
        </w:tc>
      </w:tr>
      <w:tr w:rsidR="006B58D8" w:rsidRPr="008704B4" w:rsidTr="006B58D8">
        <w:trPr>
          <w:trHeight w:val="283"/>
        </w:trPr>
        <w:tc>
          <w:tcPr>
            <w:tcW w:w="3375" w:type="dxa"/>
            <w:vMerge w:val="restart"/>
            <w:tcBorders>
              <w:top w:val="single" w:sz="4" w:space="0" w:color="auto"/>
              <w:left w:val="single" w:sz="4" w:space="0" w:color="auto"/>
              <w:right w:val="single" w:sz="4" w:space="0" w:color="auto"/>
            </w:tcBorders>
            <w:shd w:val="clear" w:color="auto" w:fill="auto"/>
            <w:vAlign w:val="center"/>
          </w:tcPr>
          <w:p w:rsidR="006B58D8" w:rsidRPr="004236AC" w:rsidRDefault="006B58D8" w:rsidP="00897930">
            <w:pPr>
              <w:rPr>
                <w:bCs/>
                <w:color w:val="000000"/>
                <w:sz w:val="20"/>
                <w:szCs w:val="20"/>
              </w:rPr>
            </w:pPr>
            <w:r w:rsidRPr="004236AC">
              <w:br w:type="page"/>
            </w:r>
            <w:r w:rsidRPr="004236AC">
              <w:rPr>
                <w:sz w:val="20"/>
                <w:szCs w:val="20"/>
              </w:rPr>
              <w:t>Развитие физической культуры и спорта в Каргатском районе Новоси</w:t>
            </w:r>
            <w:r w:rsidRPr="004236AC">
              <w:rPr>
                <w:sz w:val="20"/>
                <w:szCs w:val="20"/>
              </w:rPr>
              <w:softHyphen/>
              <w:t>бирской области на 2016-</w:t>
            </w:r>
            <w:r w:rsidR="00165EB2" w:rsidRPr="004236AC">
              <w:rPr>
                <w:sz w:val="20"/>
                <w:szCs w:val="20"/>
              </w:rPr>
              <w:t>202</w:t>
            </w:r>
            <w:r w:rsidR="00897930" w:rsidRPr="004236AC">
              <w:rPr>
                <w:sz w:val="20"/>
                <w:szCs w:val="20"/>
              </w:rPr>
              <w:t>0</w:t>
            </w:r>
            <w:r w:rsidRPr="004236AC">
              <w:rPr>
                <w:sz w:val="20"/>
                <w:szCs w:val="20"/>
              </w:rPr>
              <w:t xml:space="preserve">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jc w:val="center"/>
              <w:rPr>
                <w:sz w:val="20"/>
                <w:szCs w:val="20"/>
              </w:rPr>
            </w:pPr>
            <w:r>
              <w:rPr>
                <w:sz w:val="20"/>
                <w:szCs w:val="20"/>
              </w:rPr>
              <w:t>11 02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8D8" w:rsidRPr="008704B4" w:rsidRDefault="006B58D8" w:rsidP="00B011F6">
            <w:pPr>
              <w:jc w:val="center"/>
              <w:rPr>
                <w:sz w:val="20"/>
                <w:szCs w:val="20"/>
              </w:rPr>
            </w:pPr>
            <w:r>
              <w:rPr>
                <w:sz w:val="20"/>
                <w:szCs w:val="20"/>
              </w:rPr>
              <w:t>1100000010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4238B">
            <w:pPr>
              <w:jc w:val="center"/>
              <w:rPr>
                <w:sz w:val="20"/>
                <w:szCs w:val="20"/>
              </w:rPr>
            </w:pPr>
            <w:r>
              <w:rPr>
                <w:sz w:val="20"/>
                <w:szCs w:val="20"/>
              </w:rPr>
              <w:t>110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897930" w:rsidP="008E4A63">
            <w:pPr>
              <w:ind w:right="57"/>
              <w:jc w:val="right"/>
              <w:rPr>
                <w:sz w:val="20"/>
                <w:szCs w:val="20"/>
              </w:rPr>
            </w:pPr>
            <w:r>
              <w:rPr>
                <w:sz w:val="20"/>
                <w:szCs w:val="20"/>
              </w:rPr>
              <w:t>535</w:t>
            </w:r>
            <w:r w:rsidR="006B58D8">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6B58D8" w:rsidRPr="008704B4" w:rsidRDefault="006B58D8"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8E4A63">
            <w:pPr>
              <w:ind w:right="113"/>
              <w:jc w:val="right"/>
              <w:rPr>
                <w:sz w:val="20"/>
                <w:szCs w:val="20"/>
              </w:rPr>
            </w:pPr>
          </w:p>
        </w:tc>
      </w:tr>
      <w:tr w:rsidR="006B58D8" w:rsidRPr="008704B4" w:rsidTr="006B58D8">
        <w:trPr>
          <w:trHeight w:val="283"/>
        </w:trPr>
        <w:tc>
          <w:tcPr>
            <w:tcW w:w="3375" w:type="dxa"/>
            <w:vMerge/>
            <w:tcBorders>
              <w:left w:val="single" w:sz="4" w:space="0" w:color="auto"/>
              <w:right w:val="single" w:sz="4" w:space="0" w:color="auto"/>
            </w:tcBorders>
            <w:shd w:val="clear" w:color="auto" w:fill="auto"/>
            <w:vAlign w:val="center"/>
          </w:tcPr>
          <w:p w:rsidR="006B58D8" w:rsidRPr="00626D97" w:rsidRDefault="006B58D8" w:rsidP="0047270F">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47270F">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47270F">
            <w:pPr>
              <w:jc w:val="center"/>
              <w:rPr>
                <w:sz w:val="20"/>
                <w:szCs w:val="20"/>
              </w:rPr>
            </w:pPr>
            <w:r>
              <w:rPr>
                <w:sz w:val="20"/>
                <w:szCs w:val="20"/>
              </w:rPr>
              <w:t>11 02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8D8" w:rsidRPr="008704B4" w:rsidRDefault="006B58D8" w:rsidP="0047270F">
            <w:pPr>
              <w:jc w:val="center"/>
              <w:rPr>
                <w:sz w:val="20"/>
                <w:szCs w:val="20"/>
              </w:rPr>
            </w:pPr>
            <w:r>
              <w:rPr>
                <w:sz w:val="20"/>
                <w:szCs w:val="20"/>
              </w:rPr>
              <w:t>1100000010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47270F">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897930">
            <w:pPr>
              <w:ind w:right="57"/>
              <w:jc w:val="right"/>
              <w:rPr>
                <w:sz w:val="20"/>
                <w:szCs w:val="20"/>
              </w:rPr>
            </w:pPr>
            <w:r>
              <w:rPr>
                <w:sz w:val="20"/>
                <w:szCs w:val="20"/>
              </w:rPr>
              <w:t>4</w:t>
            </w:r>
            <w:r w:rsidR="00897930">
              <w:rPr>
                <w:sz w:val="20"/>
                <w:szCs w:val="20"/>
              </w:rPr>
              <w:t>35</w:t>
            </w:r>
            <w:r>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6B58D8" w:rsidRPr="008704B4" w:rsidRDefault="006B58D8"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8E4A63">
            <w:pPr>
              <w:ind w:right="113"/>
              <w:jc w:val="right"/>
              <w:rPr>
                <w:sz w:val="20"/>
                <w:szCs w:val="20"/>
              </w:rPr>
            </w:pPr>
          </w:p>
        </w:tc>
      </w:tr>
      <w:tr w:rsidR="006B58D8" w:rsidRPr="008704B4" w:rsidTr="006B58D8">
        <w:trPr>
          <w:trHeight w:val="283"/>
        </w:trPr>
        <w:tc>
          <w:tcPr>
            <w:tcW w:w="3375" w:type="dxa"/>
            <w:vMerge/>
            <w:tcBorders>
              <w:left w:val="single" w:sz="4" w:space="0" w:color="auto"/>
              <w:right w:val="single" w:sz="4" w:space="0" w:color="auto"/>
            </w:tcBorders>
            <w:shd w:val="clear" w:color="auto" w:fill="auto"/>
            <w:vAlign w:val="center"/>
          </w:tcPr>
          <w:p w:rsidR="006B58D8" w:rsidRPr="00626D97" w:rsidRDefault="006B58D8"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jc w:val="center"/>
              <w:rPr>
                <w:sz w:val="20"/>
                <w:szCs w:val="20"/>
              </w:rPr>
            </w:pPr>
            <w:r>
              <w:rPr>
                <w:sz w:val="20"/>
                <w:szCs w:val="20"/>
              </w:rPr>
              <w:t>11 02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8D8" w:rsidRPr="008704B4" w:rsidRDefault="006B58D8" w:rsidP="00B011F6">
            <w:pPr>
              <w:jc w:val="center"/>
              <w:rPr>
                <w:sz w:val="20"/>
                <w:szCs w:val="20"/>
              </w:rPr>
            </w:pPr>
            <w:r>
              <w:rPr>
                <w:sz w:val="20"/>
                <w:szCs w:val="20"/>
              </w:rPr>
              <w:t>1100000099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897930">
            <w:pPr>
              <w:ind w:right="57"/>
              <w:jc w:val="right"/>
              <w:rPr>
                <w:sz w:val="20"/>
                <w:szCs w:val="20"/>
              </w:rPr>
            </w:pPr>
            <w:r>
              <w:rPr>
                <w:sz w:val="20"/>
                <w:szCs w:val="20"/>
              </w:rPr>
              <w:t>1</w:t>
            </w:r>
            <w:r w:rsidR="00897930">
              <w:rPr>
                <w:sz w:val="20"/>
                <w:szCs w:val="20"/>
              </w:rPr>
              <w:t>8</w:t>
            </w:r>
            <w:r>
              <w:rPr>
                <w:sz w:val="20"/>
                <w:szCs w:val="20"/>
              </w:rPr>
              <w:t>0,0</w:t>
            </w:r>
          </w:p>
        </w:tc>
        <w:tc>
          <w:tcPr>
            <w:tcW w:w="1133" w:type="dxa"/>
            <w:tcBorders>
              <w:top w:val="single" w:sz="4" w:space="0" w:color="auto"/>
              <w:left w:val="single" w:sz="4" w:space="0" w:color="auto"/>
              <w:bottom w:val="single" w:sz="4" w:space="0" w:color="auto"/>
              <w:right w:val="single" w:sz="4" w:space="0" w:color="auto"/>
            </w:tcBorders>
            <w:vAlign w:val="center"/>
          </w:tcPr>
          <w:p w:rsidR="006B58D8" w:rsidRPr="008704B4" w:rsidRDefault="006B58D8"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8E4A63">
            <w:pPr>
              <w:ind w:right="113"/>
              <w:jc w:val="right"/>
              <w:rPr>
                <w:sz w:val="20"/>
                <w:szCs w:val="20"/>
              </w:rPr>
            </w:pPr>
          </w:p>
        </w:tc>
      </w:tr>
      <w:tr w:rsidR="006B58D8" w:rsidRPr="008704B4" w:rsidTr="009B2E0F">
        <w:trPr>
          <w:trHeight w:val="340"/>
        </w:trPr>
        <w:tc>
          <w:tcPr>
            <w:tcW w:w="3375" w:type="dxa"/>
            <w:vMerge/>
            <w:tcBorders>
              <w:left w:val="single" w:sz="4" w:space="0" w:color="auto"/>
              <w:bottom w:val="single" w:sz="4" w:space="0" w:color="auto"/>
              <w:right w:val="single" w:sz="4" w:space="0" w:color="auto"/>
            </w:tcBorders>
            <w:shd w:val="clear" w:color="auto" w:fill="auto"/>
            <w:vAlign w:val="center"/>
          </w:tcPr>
          <w:p w:rsidR="006B58D8" w:rsidRPr="00626D97" w:rsidRDefault="006B58D8"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897930">
            <w:pPr>
              <w:ind w:right="57"/>
              <w:jc w:val="right"/>
              <w:rPr>
                <w:i/>
                <w:sz w:val="20"/>
                <w:szCs w:val="20"/>
              </w:rPr>
            </w:pPr>
            <w:r>
              <w:rPr>
                <w:i/>
                <w:sz w:val="20"/>
                <w:szCs w:val="20"/>
              </w:rPr>
              <w:t>1</w:t>
            </w:r>
            <w:r w:rsidR="00897930">
              <w:rPr>
                <w:i/>
                <w:sz w:val="20"/>
                <w:szCs w:val="20"/>
              </w:rPr>
              <w:t>1</w:t>
            </w:r>
            <w:r>
              <w:rPr>
                <w:i/>
                <w:sz w:val="20"/>
                <w:szCs w:val="20"/>
              </w:rPr>
              <w:t>50,0</w:t>
            </w:r>
          </w:p>
        </w:tc>
        <w:tc>
          <w:tcPr>
            <w:tcW w:w="1133" w:type="dxa"/>
            <w:tcBorders>
              <w:top w:val="single" w:sz="4" w:space="0" w:color="auto"/>
              <w:left w:val="single" w:sz="4" w:space="0" w:color="auto"/>
              <w:bottom w:val="single" w:sz="4" w:space="0" w:color="auto"/>
              <w:right w:val="single" w:sz="4" w:space="0" w:color="auto"/>
            </w:tcBorders>
            <w:vAlign w:val="center"/>
          </w:tcPr>
          <w:p w:rsidR="006B58D8" w:rsidRPr="008704B4" w:rsidRDefault="006B58D8" w:rsidP="00897930">
            <w:pPr>
              <w:ind w:right="113"/>
              <w:jc w:val="right"/>
              <w:rPr>
                <w:i/>
                <w:sz w:val="20"/>
                <w:szCs w:val="20"/>
              </w:rPr>
            </w:pPr>
            <w:r>
              <w:rPr>
                <w:i/>
                <w:sz w:val="20"/>
                <w:szCs w:val="20"/>
              </w:rPr>
              <w:t>1</w:t>
            </w:r>
            <w:r w:rsidR="00897930">
              <w:rPr>
                <w:i/>
                <w:sz w:val="20"/>
                <w:szCs w:val="20"/>
              </w:rPr>
              <w:t>1</w:t>
            </w:r>
            <w:r>
              <w:rPr>
                <w:i/>
                <w:sz w:val="20"/>
                <w:szCs w:val="20"/>
              </w:rPr>
              <w:t>50,0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8E4A63">
            <w:pPr>
              <w:ind w:right="113"/>
              <w:jc w:val="right"/>
              <w:rPr>
                <w:i/>
                <w:sz w:val="20"/>
                <w:szCs w:val="20"/>
              </w:rPr>
            </w:pPr>
            <w:r w:rsidRPr="00C25C02">
              <w:rPr>
                <w:i/>
                <w:sz w:val="20"/>
                <w:szCs w:val="20"/>
              </w:rPr>
              <w:t>0,0</w:t>
            </w:r>
          </w:p>
        </w:tc>
      </w:tr>
      <w:tr w:rsidR="006B58D8" w:rsidRPr="008704B4" w:rsidTr="009B2E0F">
        <w:trPr>
          <w:trHeight w:val="283"/>
        </w:trPr>
        <w:tc>
          <w:tcPr>
            <w:tcW w:w="337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B58D8" w:rsidRPr="00626D97" w:rsidRDefault="00897930" w:rsidP="00792F67">
            <w:pPr>
              <w:rPr>
                <w:bCs/>
                <w:color w:val="000000"/>
                <w:sz w:val="20"/>
                <w:szCs w:val="20"/>
              </w:rPr>
            </w:pPr>
            <w:r>
              <w:br w:type="page"/>
            </w:r>
            <w:r w:rsidR="006B58D8" w:rsidRPr="00626D97">
              <w:rPr>
                <w:sz w:val="20"/>
                <w:szCs w:val="20"/>
              </w:rPr>
              <w:t xml:space="preserve">Содействие занятости населения Каргатского района Новосибирской области на </w:t>
            </w:r>
            <w:r w:rsidR="00165EB2">
              <w:rPr>
                <w:sz w:val="20"/>
                <w:szCs w:val="20"/>
              </w:rPr>
              <w:t>20</w:t>
            </w:r>
            <w:r w:rsidR="00792F67">
              <w:rPr>
                <w:sz w:val="20"/>
                <w:szCs w:val="20"/>
              </w:rPr>
              <w:t>19</w:t>
            </w:r>
            <w:r w:rsidR="006B58D8" w:rsidRPr="00626D97">
              <w:rPr>
                <w:sz w:val="20"/>
                <w:szCs w:val="20"/>
              </w:rPr>
              <w:t xml:space="preserve">- </w:t>
            </w:r>
            <w:r w:rsidR="006B58D8">
              <w:rPr>
                <w:sz w:val="20"/>
                <w:szCs w:val="20"/>
              </w:rPr>
              <w:t>2024</w:t>
            </w:r>
            <w:r w:rsidR="006B58D8" w:rsidRPr="00626D97">
              <w:rPr>
                <w:sz w:val="20"/>
                <w:szCs w:val="20"/>
              </w:rPr>
              <w:t xml:space="preserve">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jc w:val="center"/>
              <w:rPr>
                <w:sz w:val="20"/>
                <w:szCs w:val="20"/>
              </w:rPr>
            </w:pPr>
            <w:r>
              <w:rPr>
                <w:sz w:val="20"/>
                <w:szCs w:val="20"/>
              </w:rPr>
              <w:t>04 01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8D8" w:rsidRPr="008704B4" w:rsidRDefault="006B58D8" w:rsidP="00792F67">
            <w:pPr>
              <w:jc w:val="center"/>
              <w:rPr>
                <w:sz w:val="20"/>
                <w:szCs w:val="20"/>
              </w:rPr>
            </w:pPr>
            <w:r>
              <w:rPr>
                <w:sz w:val="20"/>
                <w:szCs w:val="20"/>
              </w:rPr>
              <w:t>120000001</w:t>
            </w:r>
            <w:r w:rsidR="00792F67">
              <w:rPr>
                <w:sz w:val="20"/>
                <w:szCs w:val="20"/>
              </w:rPr>
              <w:t>8</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792F67" w:rsidP="00B011F6">
            <w:pPr>
              <w:jc w:val="center"/>
              <w:rPr>
                <w:sz w:val="20"/>
                <w:szCs w:val="20"/>
              </w:rPr>
            </w:pPr>
            <w:r>
              <w:rPr>
                <w:sz w:val="20"/>
                <w:szCs w:val="20"/>
              </w:rPr>
              <w:t>11</w:t>
            </w:r>
            <w:r w:rsidR="006B58D8">
              <w:rPr>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236998" w:rsidP="008E4A63">
            <w:pPr>
              <w:ind w:right="57"/>
              <w:jc w:val="right"/>
              <w:rPr>
                <w:sz w:val="20"/>
                <w:szCs w:val="20"/>
              </w:rPr>
            </w:pPr>
            <w:r>
              <w:rPr>
                <w:sz w:val="20"/>
                <w:szCs w:val="20"/>
              </w:rPr>
              <w:t>1025,7</w:t>
            </w:r>
          </w:p>
        </w:tc>
        <w:tc>
          <w:tcPr>
            <w:tcW w:w="1133" w:type="dxa"/>
            <w:tcBorders>
              <w:top w:val="single" w:sz="4" w:space="0" w:color="auto"/>
              <w:left w:val="single" w:sz="4" w:space="0" w:color="auto"/>
              <w:bottom w:val="single" w:sz="4" w:space="0" w:color="auto"/>
              <w:right w:val="single" w:sz="4" w:space="0" w:color="auto"/>
            </w:tcBorders>
            <w:vAlign w:val="center"/>
          </w:tcPr>
          <w:p w:rsidR="006B58D8" w:rsidRPr="008704B4" w:rsidRDefault="006B58D8"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8E4A63">
            <w:pPr>
              <w:ind w:right="113"/>
              <w:jc w:val="right"/>
              <w:rPr>
                <w:sz w:val="20"/>
                <w:szCs w:val="20"/>
              </w:rPr>
            </w:pPr>
          </w:p>
        </w:tc>
      </w:tr>
      <w:tr w:rsidR="006B58D8" w:rsidRPr="008704B4" w:rsidTr="009B2E0F">
        <w:trPr>
          <w:trHeight w:val="283"/>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jc w:val="center"/>
              <w:rPr>
                <w:sz w:val="20"/>
                <w:szCs w:val="20"/>
              </w:rPr>
            </w:pPr>
            <w:r>
              <w:rPr>
                <w:sz w:val="20"/>
                <w:szCs w:val="20"/>
              </w:rPr>
              <w:t>04 01</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8D8" w:rsidRPr="008704B4" w:rsidRDefault="006B58D8" w:rsidP="00792F67">
            <w:pPr>
              <w:jc w:val="center"/>
              <w:rPr>
                <w:sz w:val="20"/>
                <w:szCs w:val="20"/>
              </w:rPr>
            </w:pPr>
            <w:r>
              <w:rPr>
                <w:sz w:val="20"/>
                <w:szCs w:val="20"/>
              </w:rPr>
              <w:t>120000001</w:t>
            </w:r>
            <w:r w:rsidR="00792F67">
              <w:rPr>
                <w:sz w:val="20"/>
                <w:szCs w:val="20"/>
              </w:rPr>
              <w:t>7</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236998" w:rsidP="00236998">
            <w:pPr>
              <w:ind w:right="57"/>
              <w:jc w:val="right"/>
              <w:rPr>
                <w:sz w:val="20"/>
                <w:szCs w:val="20"/>
              </w:rPr>
            </w:pPr>
            <w:r>
              <w:rPr>
                <w:sz w:val="20"/>
                <w:szCs w:val="20"/>
              </w:rPr>
              <w:t>568,0</w:t>
            </w:r>
          </w:p>
        </w:tc>
        <w:tc>
          <w:tcPr>
            <w:tcW w:w="1133" w:type="dxa"/>
            <w:tcBorders>
              <w:top w:val="single" w:sz="4" w:space="0" w:color="auto"/>
              <w:left w:val="single" w:sz="4" w:space="0" w:color="auto"/>
              <w:bottom w:val="single" w:sz="4" w:space="0" w:color="auto"/>
              <w:right w:val="single" w:sz="4" w:space="0" w:color="auto"/>
            </w:tcBorders>
            <w:vAlign w:val="center"/>
          </w:tcPr>
          <w:p w:rsidR="006B58D8" w:rsidRPr="008704B4" w:rsidRDefault="006B58D8"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8E4A63">
            <w:pPr>
              <w:ind w:right="113"/>
              <w:jc w:val="right"/>
              <w:rPr>
                <w:sz w:val="20"/>
                <w:szCs w:val="20"/>
              </w:rPr>
            </w:pPr>
          </w:p>
        </w:tc>
      </w:tr>
      <w:tr w:rsidR="006B58D8" w:rsidRPr="008704B4" w:rsidTr="009B2E0F">
        <w:trPr>
          <w:trHeight w:val="283"/>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rPr>
                <w:bCs/>
                <w:color w:val="000000"/>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5F3445">
            <w:pPr>
              <w:jc w:val="center"/>
              <w:rPr>
                <w:sz w:val="20"/>
                <w:szCs w:val="20"/>
              </w:rPr>
            </w:pPr>
            <w:r>
              <w:rPr>
                <w:sz w:val="20"/>
                <w:szCs w:val="20"/>
              </w:rPr>
              <w:t>07 09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6B58D8" w:rsidRPr="008704B4" w:rsidRDefault="006B58D8" w:rsidP="00B011F6">
            <w:pPr>
              <w:jc w:val="center"/>
              <w:rPr>
                <w:sz w:val="20"/>
                <w:szCs w:val="20"/>
              </w:rPr>
            </w:pPr>
            <w:r>
              <w:rPr>
                <w:sz w:val="20"/>
                <w:szCs w:val="20"/>
              </w:rPr>
              <w:t>1200000016</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B011F6">
            <w:pPr>
              <w:jc w:val="center"/>
              <w:rPr>
                <w:sz w:val="20"/>
                <w:szCs w:val="20"/>
              </w:rPr>
            </w:pPr>
            <w:r w:rsidRPr="008704B4">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236998" w:rsidP="008E4A63">
            <w:pPr>
              <w:ind w:right="57"/>
              <w:jc w:val="right"/>
              <w:rPr>
                <w:sz w:val="20"/>
                <w:szCs w:val="20"/>
              </w:rPr>
            </w:pPr>
            <w:r>
              <w:rPr>
                <w:sz w:val="20"/>
                <w:szCs w:val="20"/>
              </w:rPr>
              <w:t>82</w:t>
            </w:r>
            <w:r w:rsidR="006B58D8">
              <w:rPr>
                <w:sz w:val="20"/>
                <w:szCs w:val="20"/>
              </w:rPr>
              <w:t>0,0</w:t>
            </w:r>
          </w:p>
        </w:tc>
        <w:tc>
          <w:tcPr>
            <w:tcW w:w="1133" w:type="dxa"/>
            <w:tcBorders>
              <w:top w:val="single" w:sz="4" w:space="0" w:color="auto"/>
              <w:left w:val="single" w:sz="4" w:space="0" w:color="auto"/>
              <w:bottom w:val="single" w:sz="4" w:space="0" w:color="auto"/>
              <w:right w:val="single" w:sz="4" w:space="0" w:color="auto"/>
            </w:tcBorders>
            <w:vAlign w:val="center"/>
          </w:tcPr>
          <w:p w:rsidR="006B58D8" w:rsidRPr="008704B4" w:rsidRDefault="006B58D8"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6B58D8" w:rsidRPr="008704B4" w:rsidRDefault="006B58D8" w:rsidP="008E4A63">
            <w:pPr>
              <w:ind w:right="113"/>
              <w:jc w:val="right"/>
              <w:rPr>
                <w:sz w:val="20"/>
                <w:szCs w:val="20"/>
              </w:rPr>
            </w:pPr>
          </w:p>
        </w:tc>
      </w:tr>
      <w:tr w:rsidR="00236998" w:rsidRPr="008704B4" w:rsidTr="009B2E0F">
        <w:trPr>
          <w:trHeight w:val="340"/>
        </w:trPr>
        <w:tc>
          <w:tcPr>
            <w:tcW w:w="3375" w:type="dxa"/>
            <w:vMerge/>
            <w:tcBorders>
              <w:top w:val="single" w:sz="4" w:space="0" w:color="auto"/>
              <w:left w:val="single" w:sz="4" w:space="0" w:color="auto"/>
              <w:bottom w:val="single" w:sz="4" w:space="0" w:color="auto"/>
              <w:right w:val="single" w:sz="4" w:space="0" w:color="auto"/>
            </w:tcBorders>
            <w:shd w:val="clear" w:color="auto" w:fill="auto"/>
            <w:vAlign w:val="center"/>
          </w:tcPr>
          <w:p w:rsidR="00236998" w:rsidRPr="008704B4" w:rsidRDefault="00236998" w:rsidP="00B011F6">
            <w:pPr>
              <w:rPr>
                <w:bCs/>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236998" w:rsidRPr="008704B4" w:rsidRDefault="00236998" w:rsidP="00B011F6">
            <w:pPr>
              <w:jc w:val="center"/>
              <w:rPr>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236998" w:rsidRPr="008704B4" w:rsidRDefault="00236998" w:rsidP="008E4A63">
            <w:pPr>
              <w:ind w:right="57"/>
              <w:jc w:val="right"/>
              <w:rPr>
                <w:i/>
                <w:sz w:val="20"/>
                <w:szCs w:val="20"/>
              </w:rPr>
            </w:pPr>
            <w:r>
              <w:rPr>
                <w:i/>
                <w:sz w:val="20"/>
                <w:szCs w:val="20"/>
              </w:rPr>
              <w:t>2413,7</w:t>
            </w:r>
          </w:p>
        </w:tc>
        <w:tc>
          <w:tcPr>
            <w:tcW w:w="1133" w:type="dxa"/>
            <w:tcBorders>
              <w:top w:val="single" w:sz="4" w:space="0" w:color="auto"/>
              <w:left w:val="single" w:sz="4" w:space="0" w:color="auto"/>
              <w:bottom w:val="single" w:sz="4" w:space="0" w:color="auto"/>
              <w:right w:val="single" w:sz="4" w:space="0" w:color="auto"/>
            </w:tcBorders>
            <w:vAlign w:val="center"/>
          </w:tcPr>
          <w:p w:rsidR="00236998" w:rsidRPr="008704B4" w:rsidRDefault="00236998" w:rsidP="00236998">
            <w:pPr>
              <w:ind w:right="113"/>
              <w:jc w:val="right"/>
              <w:rPr>
                <w:i/>
                <w:sz w:val="20"/>
                <w:szCs w:val="20"/>
              </w:rPr>
            </w:pPr>
            <w:r>
              <w:rPr>
                <w:i/>
                <w:sz w:val="20"/>
                <w:szCs w:val="20"/>
              </w:rPr>
              <w:t>2043,7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236998" w:rsidRPr="00DB2581" w:rsidRDefault="00236998" w:rsidP="00822BDC">
            <w:pPr>
              <w:ind w:right="113"/>
              <w:jc w:val="right"/>
              <w:rPr>
                <w:i/>
                <w:color w:val="00B050"/>
                <w:sz w:val="20"/>
                <w:szCs w:val="20"/>
              </w:rPr>
            </w:pPr>
            <w:r>
              <w:rPr>
                <w:i/>
                <w:color w:val="00B050"/>
                <w:sz w:val="20"/>
                <w:szCs w:val="20"/>
              </w:rPr>
              <w:t>370,0</w:t>
            </w:r>
          </w:p>
        </w:tc>
      </w:tr>
      <w:tr w:rsidR="004E2389" w:rsidRPr="008704B4" w:rsidTr="00822BDC">
        <w:trPr>
          <w:trHeight w:val="283"/>
        </w:trPr>
        <w:tc>
          <w:tcPr>
            <w:tcW w:w="3375" w:type="dxa"/>
            <w:vMerge w:val="restart"/>
            <w:tcBorders>
              <w:top w:val="single" w:sz="4" w:space="0" w:color="auto"/>
              <w:left w:val="single" w:sz="4" w:space="0" w:color="auto"/>
              <w:right w:val="single" w:sz="4" w:space="0" w:color="auto"/>
            </w:tcBorders>
            <w:shd w:val="clear" w:color="auto" w:fill="FFFFFF" w:themeFill="background1"/>
            <w:vAlign w:val="center"/>
          </w:tcPr>
          <w:p w:rsidR="004E2389" w:rsidRPr="00DD7BD2" w:rsidRDefault="004E2389" w:rsidP="004E2389">
            <w:pPr>
              <w:rPr>
                <w:spacing w:val="-2"/>
              </w:rPr>
            </w:pPr>
            <w:r w:rsidRPr="00EF1BDB">
              <w:rPr>
                <w:spacing w:val="-2"/>
              </w:rPr>
              <w:br w:type="page"/>
            </w:r>
            <w:r w:rsidRPr="00EF1BDB">
              <w:rPr>
                <w:spacing w:val="-2"/>
                <w:sz w:val="20"/>
                <w:szCs w:val="20"/>
              </w:rPr>
              <w:t>Развитие и поддержка субъектов малого и среднего предприниматель</w:t>
            </w:r>
            <w:r>
              <w:rPr>
                <w:spacing w:val="-2"/>
                <w:sz w:val="20"/>
                <w:szCs w:val="20"/>
              </w:rPr>
              <w:softHyphen/>
            </w:r>
            <w:r w:rsidRPr="00EF1BDB">
              <w:rPr>
                <w:spacing w:val="-2"/>
                <w:sz w:val="20"/>
                <w:szCs w:val="20"/>
              </w:rPr>
              <w:t>ства Каргатского района Ново</w:t>
            </w:r>
            <w:r w:rsidRPr="00EF1BDB">
              <w:rPr>
                <w:spacing w:val="-2"/>
                <w:sz w:val="20"/>
                <w:szCs w:val="20"/>
              </w:rPr>
              <w:softHyphen/>
              <w:t>сибир</w:t>
            </w:r>
            <w:r>
              <w:rPr>
                <w:spacing w:val="-2"/>
                <w:sz w:val="20"/>
                <w:szCs w:val="20"/>
              </w:rPr>
              <w:softHyphen/>
            </w:r>
            <w:r w:rsidRPr="00EF1BDB">
              <w:rPr>
                <w:spacing w:val="-2"/>
                <w:sz w:val="20"/>
                <w:szCs w:val="20"/>
              </w:rPr>
              <w:t xml:space="preserve">ской области на </w:t>
            </w:r>
            <w:r>
              <w:rPr>
                <w:spacing w:val="-2"/>
                <w:sz w:val="20"/>
                <w:szCs w:val="20"/>
              </w:rPr>
              <w:t>2019</w:t>
            </w:r>
            <w:r w:rsidRPr="00EF1BDB">
              <w:rPr>
                <w:spacing w:val="-2"/>
                <w:sz w:val="20"/>
                <w:szCs w:val="20"/>
              </w:rPr>
              <w:t>-</w:t>
            </w:r>
            <w:r>
              <w:rPr>
                <w:spacing w:val="-2"/>
                <w:sz w:val="20"/>
                <w:szCs w:val="20"/>
              </w:rPr>
              <w:t>2024</w:t>
            </w:r>
            <w:r w:rsidRPr="00EF1BDB">
              <w:rPr>
                <w:spacing w:val="-2"/>
                <w:sz w:val="20"/>
                <w:szCs w:val="20"/>
              </w:rPr>
              <w:t xml:space="preserve">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4E2389" w:rsidRPr="008704B4" w:rsidRDefault="004E2389" w:rsidP="0047270F">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4E2389" w:rsidRPr="008704B4" w:rsidRDefault="004E2389" w:rsidP="0047270F">
            <w:pPr>
              <w:jc w:val="center"/>
              <w:rPr>
                <w:sz w:val="20"/>
                <w:szCs w:val="20"/>
              </w:rPr>
            </w:pPr>
            <w:r>
              <w:rPr>
                <w:sz w:val="20"/>
                <w:szCs w:val="20"/>
              </w:rPr>
              <w:t>04 12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389" w:rsidRPr="008704B4" w:rsidRDefault="004E2389" w:rsidP="0047270F">
            <w:pPr>
              <w:jc w:val="center"/>
              <w:rPr>
                <w:sz w:val="20"/>
                <w:szCs w:val="20"/>
              </w:rPr>
            </w:pPr>
            <w:r>
              <w:rPr>
                <w:sz w:val="20"/>
                <w:szCs w:val="20"/>
              </w:rPr>
              <w:t>1300000099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E2389" w:rsidRPr="008704B4" w:rsidRDefault="004E2389" w:rsidP="0047270F">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4E2389" w:rsidRPr="008704B4" w:rsidRDefault="004E2389" w:rsidP="008E4A63">
            <w:pPr>
              <w:ind w:right="57"/>
              <w:jc w:val="right"/>
              <w:rPr>
                <w:sz w:val="20"/>
                <w:szCs w:val="20"/>
              </w:rPr>
            </w:pPr>
            <w:r>
              <w:rPr>
                <w:sz w:val="20"/>
                <w:szCs w:val="20"/>
              </w:rPr>
              <w:t>300,0</w:t>
            </w:r>
          </w:p>
        </w:tc>
        <w:tc>
          <w:tcPr>
            <w:tcW w:w="1133" w:type="dxa"/>
            <w:tcBorders>
              <w:top w:val="single" w:sz="4" w:space="0" w:color="auto"/>
              <w:left w:val="single" w:sz="4" w:space="0" w:color="auto"/>
              <w:bottom w:val="single" w:sz="4" w:space="0" w:color="auto"/>
              <w:right w:val="single" w:sz="4" w:space="0" w:color="auto"/>
            </w:tcBorders>
            <w:vAlign w:val="center"/>
          </w:tcPr>
          <w:p w:rsidR="004E2389" w:rsidRPr="008704B4" w:rsidRDefault="004E2389"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E2389" w:rsidRPr="008704B4" w:rsidRDefault="004E2389" w:rsidP="008E4A63">
            <w:pPr>
              <w:ind w:right="113"/>
              <w:jc w:val="right"/>
              <w:rPr>
                <w:sz w:val="20"/>
                <w:szCs w:val="20"/>
              </w:rPr>
            </w:pPr>
          </w:p>
        </w:tc>
      </w:tr>
      <w:tr w:rsidR="004E2389" w:rsidRPr="008704B4" w:rsidTr="00822BDC">
        <w:trPr>
          <w:trHeight w:val="283"/>
        </w:trPr>
        <w:tc>
          <w:tcPr>
            <w:tcW w:w="3375" w:type="dxa"/>
            <w:vMerge/>
            <w:tcBorders>
              <w:left w:val="single" w:sz="4" w:space="0" w:color="auto"/>
              <w:right w:val="single" w:sz="4" w:space="0" w:color="auto"/>
            </w:tcBorders>
            <w:shd w:val="clear" w:color="auto" w:fill="FFFFFF" w:themeFill="background1"/>
            <w:vAlign w:val="center"/>
          </w:tcPr>
          <w:p w:rsidR="004E2389" w:rsidRPr="00DD7BD2" w:rsidRDefault="004E2389" w:rsidP="00822BDC">
            <w:pPr>
              <w:rPr>
                <w:spacing w:val="-2"/>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4E2389" w:rsidRPr="008704B4" w:rsidRDefault="004E2389" w:rsidP="00822BDC">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4E2389" w:rsidRPr="008704B4" w:rsidRDefault="004E2389" w:rsidP="00822BDC">
            <w:pPr>
              <w:jc w:val="center"/>
              <w:rPr>
                <w:sz w:val="20"/>
                <w:szCs w:val="20"/>
              </w:rPr>
            </w:pPr>
            <w:r>
              <w:rPr>
                <w:sz w:val="20"/>
                <w:szCs w:val="20"/>
              </w:rPr>
              <w:t>04 12</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4E2389" w:rsidRPr="008704B4" w:rsidRDefault="004E2389" w:rsidP="00822BDC">
            <w:pPr>
              <w:jc w:val="center"/>
              <w:rPr>
                <w:sz w:val="20"/>
                <w:szCs w:val="20"/>
              </w:rPr>
            </w:pPr>
            <w:r>
              <w:rPr>
                <w:sz w:val="20"/>
                <w:szCs w:val="20"/>
              </w:rPr>
              <w:t>1300000099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4E2389" w:rsidRPr="008704B4" w:rsidRDefault="004E2389" w:rsidP="00822BDC">
            <w:pPr>
              <w:jc w:val="center"/>
              <w:rPr>
                <w:sz w:val="20"/>
                <w:szCs w:val="20"/>
              </w:rPr>
            </w:pPr>
            <w:r>
              <w:rPr>
                <w:sz w:val="20"/>
                <w:szCs w:val="20"/>
              </w:rPr>
              <w:t>810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4E2389" w:rsidRPr="008704B4" w:rsidRDefault="004E2389" w:rsidP="004E2389">
            <w:pPr>
              <w:ind w:right="57"/>
              <w:jc w:val="right"/>
              <w:rPr>
                <w:sz w:val="20"/>
                <w:szCs w:val="20"/>
              </w:rPr>
            </w:pPr>
            <w:r>
              <w:rPr>
                <w:sz w:val="20"/>
                <w:szCs w:val="20"/>
              </w:rPr>
              <w:t>750,0</w:t>
            </w:r>
          </w:p>
        </w:tc>
        <w:tc>
          <w:tcPr>
            <w:tcW w:w="1133" w:type="dxa"/>
            <w:tcBorders>
              <w:top w:val="single" w:sz="4" w:space="0" w:color="auto"/>
              <w:left w:val="single" w:sz="4" w:space="0" w:color="auto"/>
              <w:bottom w:val="single" w:sz="4" w:space="0" w:color="auto"/>
              <w:right w:val="single" w:sz="4" w:space="0" w:color="auto"/>
            </w:tcBorders>
            <w:vAlign w:val="center"/>
          </w:tcPr>
          <w:p w:rsidR="004E2389" w:rsidRPr="008704B4" w:rsidRDefault="004E2389" w:rsidP="00822BDC">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E2389" w:rsidRPr="008704B4" w:rsidRDefault="004E2389" w:rsidP="00822BDC">
            <w:pPr>
              <w:ind w:right="113"/>
              <w:jc w:val="right"/>
              <w:rPr>
                <w:sz w:val="20"/>
                <w:szCs w:val="20"/>
              </w:rPr>
            </w:pPr>
          </w:p>
        </w:tc>
      </w:tr>
      <w:tr w:rsidR="004E2389" w:rsidRPr="008704B4" w:rsidTr="00822BDC">
        <w:trPr>
          <w:trHeight w:val="340"/>
        </w:trPr>
        <w:tc>
          <w:tcPr>
            <w:tcW w:w="3375" w:type="dxa"/>
            <w:vMerge/>
            <w:tcBorders>
              <w:left w:val="single" w:sz="4" w:space="0" w:color="auto"/>
              <w:bottom w:val="single" w:sz="4" w:space="0" w:color="auto"/>
              <w:right w:val="single" w:sz="4" w:space="0" w:color="auto"/>
            </w:tcBorders>
            <w:shd w:val="clear" w:color="auto" w:fill="FFFFFF" w:themeFill="background1"/>
            <w:vAlign w:val="center"/>
          </w:tcPr>
          <w:p w:rsidR="004E2389" w:rsidRPr="008704B4" w:rsidRDefault="004E2389" w:rsidP="00B011F6">
            <w:pPr>
              <w:rPr>
                <w:bCs/>
                <w:i/>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4E2389" w:rsidRPr="008704B4" w:rsidRDefault="004E2389" w:rsidP="00B011F6">
            <w:pPr>
              <w:jc w:val="center"/>
              <w:rPr>
                <w:i/>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4E2389" w:rsidRPr="008704B4" w:rsidRDefault="004E2389" w:rsidP="008E4A63">
            <w:pPr>
              <w:ind w:right="57"/>
              <w:jc w:val="right"/>
              <w:rPr>
                <w:i/>
                <w:sz w:val="20"/>
                <w:szCs w:val="20"/>
              </w:rPr>
            </w:pPr>
            <w:r>
              <w:rPr>
                <w:i/>
                <w:sz w:val="20"/>
                <w:szCs w:val="20"/>
              </w:rPr>
              <w:t>1050,0</w:t>
            </w:r>
          </w:p>
        </w:tc>
        <w:tc>
          <w:tcPr>
            <w:tcW w:w="1133" w:type="dxa"/>
            <w:tcBorders>
              <w:top w:val="single" w:sz="4" w:space="0" w:color="auto"/>
              <w:left w:val="single" w:sz="4" w:space="0" w:color="auto"/>
              <w:bottom w:val="single" w:sz="4" w:space="0" w:color="auto"/>
              <w:right w:val="single" w:sz="4" w:space="0" w:color="auto"/>
            </w:tcBorders>
            <w:vAlign w:val="center"/>
          </w:tcPr>
          <w:p w:rsidR="004E2389" w:rsidRPr="008704B4" w:rsidRDefault="004E2389" w:rsidP="008E4A63">
            <w:pPr>
              <w:ind w:right="113"/>
              <w:jc w:val="right"/>
              <w:rPr>
                <w:i/>
                <w:sz w:val="20"/>
                <w:szCs w:val="20"/>
              </w:rPr>
            </w:pPr>
            <w:r>
              <w:rPr>
                <w:i/>
                <w:sz w:val="20"/>
                <w:szCs w:val="20"/>
              </w:rPr>
              <w:t>1050,0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4E2389" w:rsidRPr="008704B4" w:rsidRDefault="004E2389" w:rsidP="008E4A63">
            <w:pPr>
              <w:ind w:right="113"/>
              <w:jc w:val="right"/>
              <w:rPr>
                <w:i/>
                <w:sz w:val="20"/>
                <w:szCs w:val="20"/>
              </w:rPr>
            </w:pPr>
            <w:r w:rsidRPr="008704B4">
              <w:rPr>
                <w:i/>
                <w:sz w:val="20"/>
                <w:szCs w:val="20"/>
              </w:rPr>
              <w:t>0,0</w:t>
            </w:r>
          </w:p>
        </w:tc>
      </w:tr>
      <w:tr w:rsidR="00EF48E6" w:rsidRPr="008704B4" w:rsidTr="00792F67">
        <w:trPr>
          <w:trHeight w:val="283"/>
        </w:trPr>
        <w:tc>
          <w:tcPr>
            <w:tcW w:w="3375" w:type="dxa"/>
            <w:vMerge w:val="restart"/>
            <w:tcBorders>
              <w:top w:val="single" w:sz="4" w:space="0" w:color="auto"/>
              <w:left w:val="single" w:sz="4" w:space="0" w:color="auto"/>
              <w:right w:val="single" w:sz="4" w:space="0" w:color="auto"/>
            </w:tcBorders>
            <w:shd w:val="clear" w:color="auto" w:fill="FFFFFF" w:themeFill="background1"/>
            <w:vAlign w:val="center"/>
          </w:tcPr>
          <w:p w:rsidR="00EF48E6" w:rsidRPr="00EF48E6" w:rsidRDefault="00EF48E6" w:rsidP="00EF48E6">
            <w:pPr>
              <w:rPr>
                <w:sz w:val="20"/>
                <w:szCs w:val="20"/>
              </w:rPr>
            </w:pPr>
            <w:r w:rsidRPr="00EF48E6">
              <w:rPr>
                <w:sz w:val="20"/>
                <w:szCs w:val="20"/>
              </w:rPr>
              <w:t>Развитие и поддержка территориаль</w:t>
            </w:r>
            <w:r w:rsidRPr="00EF48E6">
              <w:rPr>
                <w:sz w:val="20"/>
                <w:szCs w:val="20"/>
              </w:rPr>
              <w:softHyphen/>
              <w:t>ного общественного самоуправления на территории Каргатского района Новосибирской области на 2018-2020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EF48E6" w:rsidP="00467C25">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EF48E6" w:rsidP="00B218DF">
            <w:pPr>
              <w:jc w:val="center"/>
              <w:rPr>
                <w:sz w:val="20"/>
                <w:szCs w:val="20"/>
              </w:rPr>
            </w:pPr>
            <w:r>
              <w:rPr>
                <w:sz w:val="20"/>
                <w:szCs w:val="20"/>
              </w:rPr>
              <w:t>01 13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8E6" w:rsidRPr="008704B4" w:rsidRDefault="00EF48E6" w:rsidP="00B218DF">
            <w:pPr>
              <w:jc w:val="center"/>
              <w:rPr>
                <w:sz w:val="20"/>
                <w:szCs w:val="20"/>
              </w:rPr>
            </w:pPr>
            <w:r>
              <w:rPr>
                <w:sz w:val="20"/>
                <w:szCs w:val="20"/>
              </w:rPr>
              <w:t>1400000099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EF48E6" w:rsidP="00467C25">
            <w:pPr>
              <w:jc w:val="center"/>
              <w:rPr>
                <w:sz w:val="20"/>
                <w:szCs w:val="20"/>
              </w:rPr>
            </w:pPr>
            <w:r>
              <w:rPr>
                <w:sz w:val="20"/>
                <w:szCs w:val="20"/>
              </w:rPr>
              <w:t>240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3B18B8" w:rsidP="008E4A63">
            <w:pPr>
              <w:ind w:right="57"/>
              <w:jc w:val="right"/>
              <w:rPr>
                <w:sz w:val="20"/>
                <w:szCs w:val="20"/>
              </w:rPr>
            </w:pPr>
            <w:r>
              <w:rPr>
                <w:sz w:val="20"/>
                <w:szCs w:val="20"/>
              </w:rPr>
              <w:t>16</w:t>
            </w:r>
            <w:r w:rsidR="00EF48E6">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EF48E6" w:rsidRPr="008704B4" w:rsidRDefault="00EF48E6" w:rsidP="008E4A63">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EF48E6" w:rsidP="008E4A63">
            <w:pPr>
              <w:ind w:right="113"/>
              <w:jc w:val="right"/>
              <w:rPr>
                <w:sz w:val="20"/>
                <w:szCs w:val="20"/>
              </w:rPr>
            </w:pPr>
          </w:p>
        </w:tc>
      </w:tr>
      <w:tr w:rsidR="00EF48E6" w:rsidRPr="008704B4" w:rsidTr="00822BDC">
        <w:trPr>
          <w:trHeight w:val="283"/>
        </w:trPr>
        <w:tc>
          <w:tcPr>
            <w:tcW w:w="3375" w:type="dxa"/>
            <w:vMerge/>
            <w:tcBorders>
              <w:left w:val="single" w:sz="4" w:space="0" w:color="auto"/>
              <w:right w:val="single" w:sz="4" w:space="0" w:color="auto"/>
            </w:tcBorders>
            <w:shd w:val="clear" w:color="auto" w:fill="FFFFFF" w:themeFill="background1"/>
            <w:vAlign w:val="center"/>
          </w:tcPr>
          <w:p w:rsidR="00EF48E6" w:rsidRPr="00EF48E6" w:rsidRDefault="00EF48E6" w:rsidP="00822BDC">
            <w:pPr>
              <w:rPr>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EF48E6" w:rsidP="00822BDC">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EF48E6" w:rsidP="00822BDC">
            <w:pPr>
              <w:jc w:val="center"/>
              <w:rPr>
                <w:sz w:val="20"/>
                <w:szCs w:val="20"/>
              </w:rPr>
            </w:pPr>
            <w:r>
              <w:rPr>
                <w:sz w:val="20"/>
                <w:szCs w:val="20"/>
              </w:rPr>
              <w:t>01 13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8E6" w:rsidRPr="008704B4" w:rsidRDefault="00EF48E6" w:rsidP="00822BDC">
            <w:pPr>
              <w:jc w:val="center"/>
              <w:rPr>
                <w:sz w:val="20"/>
                <w:szCs w:val="20"/>
              </w:rPr>
            </w:pPr>
            <w:r>
              <w:rPr>
                <w:sz w:val="20"/>
                <w:szCs w:val="20"/>
              </w:rPr>
              <w:t>1400000099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3B18B8" w:rsidP="00822BDC">
            <w:pPr>
              <w:jc w:val="center"/>
              <w:rPr>
                <w:sz w:val="20"/>
                <w:szCs w:val="20"/>
              </w:rPr>
            </w:pPr>
            <w:r>
              <w:rPr>
                <w:sz w:val="20"/>
                <w:szCs w:val="20"/>
              </w:rPr>
              <w:t>35</w:t>
            </w:r>
            <w:r w:rsidR="00EF48E6">
              <w:rPr>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3B18B8" w:rsidP="00822BDC">
            <w:pPr>
              <w:ind w:right="57"/>
              <w:jc w:val="right"/>
              <w:rPr>
                <w:sz w:val="20"/>
                <w:szCs w:val="20"/>
              </w:rPr>
            </w:pPr>
            <w:r>
              <w:rPr>
                <w:sz w:val="20"/>
                <w:szCs w:val="20"/>
              </w:rPr>
              <w:t>395</w:t>
            </w:r>
            <w:r w:rsidR="00EF48E6">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EF48E6" w:rsidRPr="008704B4" w:rsidRDefault="00EF48E6" w:rsidP="00822BDC">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EF48E6" w:rsidP="00822BDC">
            <w:pPr>
              <w:ind w:right="113"/>
              <w:jc w:val="right"/>
              <w:rPr>
                <w:sz w:val="20"/>
                <w:szCs w:val="20"/>
              </w:rPr>
            </w:pPr>
          </w:p>
        </w:tc>
      </w:tr>
      <w:tr w:rsidR="00EF48E6" w:rsidRPr="008704B4" w:rsidTr="00822BDC">
        <w:trPr>
          <w:trHeight w:val="283"/>
        </w:trPr>
        <w:tc>
          <w:tcPr>
            <w:tcW w:w="3375" w:type="dxa"/>
            <w:vMerge/>
            <w:tcBorders>
              <w:left w:val="single" w:sz="4" w:space="0" w:color="auto"/>
              <w:right w:val="single" w:sz="4" w:space="0" w:color="auto"/>
            </w:tcBorders>
            <w:shd w:val="clear" w:color="auto" w:fill="FFFFFF" w:themeFill="background1"/>
            <w:vAlign w:val="center"/>
          </w:tcPr>
          <w:p w:rsidR="00EF48E6" w:rsidRPr="00EF48E6" w:rsidRDefault="00EF48E6" w:rsidP="00822BDC">
            <w:pPr>
              <w:rPr>
                <w:sz w:val="20"/>
                <w:szCs w:val="20"/>
              </w:rPr>
            </w:pP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EF48E6" w:rsidP="00822BDC">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EF48E6" w:rsidP="00822BDC">
            <w:pPr>
              <w:jc w:val="center"/>
              <w:rPr>
                <w:sz w:val="20"/>
                <w:szCs w:val="20"/>
              </w:rPr>
            </w:pPr>
            <w:r>
              <w:rPr>
                <w:sz w:val="20"/>
                <w:szCs w:val="20"/>
              </w:rPr>
              <w:t>01 13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EF48E6" w:rsidRPr="008704B4" w:rsidRDefault="00EF48E6" w:rsidP="003B18B8">
            <w:pPr>
              <w:jc w:val="center"/>
              <w:rPr>
                <w:sz w:val="20"/>
                <w:szCs w:val="20"/>
              </w:rPr>
            </w:pPr>
            <w:r>
              <w:rPr>
                <w:sz w:val="20"/>
                <w:szCs w:val="20"/>
              </w:rPr>
              <w:t>14000</w:t>
            </w:r>
            <w:r w:rsidR="003B18B8">
              <w:rPr>
                <w:sz w:val="20"/>
                <w:szCs w:val="20"/>
              </w:rPr>
              <w:t>70610</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3B18B8" w:rsidP="00822BDC">
            <w:pPr>
              <w:jc w:val="center"/>
              <w:rPr>
                <w:sz w:val="20"/>
                <w:szCs w:val="20"/>
              </w:rPr>
            </w:pPr>
            <w:r>
              <w:rPr>
                <w:sz w:val="20"/>
                <w:szCs w:val="20"/>
              </w:rPr>
              <w:t>35</w:t>
            </w:r>
            <w:r w:rsidR="00EF48E6">
              <w:rPr>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3B18B8" w:rsidP="00822BDC">
            <w:pPr>
              <w:ind w:right="57"/>
              <w:jc w:val="right"/>
              <w:rPr>
                <w:sz w:val="20"/>
                <w:szCs w:val="20"/>
              </w:rPr>
            </w:pPr>
            <w:r>
              <w:rPr>
                <w:sz w:val="20"/>
                <w:szCs w:val="20"/>
              </w:rPr>
              <w:t>589</w:t>
            </w:r>
            <w:r w:rsidR="00EF48E6">
              <w:rPr>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EF48E6" w:rsidRPr="008704B4" w:rsidRDefault="00EF48E6" w:rsidP="00822BDC">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EF48E6" w:rsidP="00822BDC">
            <w:pPr>
              <w:ind w:right="113"/>
              <w:jc w:val="right"/>
              <w:rPr>
                <w:sz w:val="20"/>
                <w:szCs w:val="20"/>
              </w:rPr>
            </w:pPr>
          </w:p>
        </w:tc>
      </w:tr>
      <w:tr w:rsidR="00EF48E6" w:rsidRPr="008704B4" w:rsidTr="00792F67">
        <w:trPr>
          <w:trHeight w:val="340"/>
        </w:trPr>
        <w:tc>
          <w:tcPr>
            <w:tcW w:w="3375" w:type="dxa"/>
            <w:vMerge/>
            <w:tcBorders>
              <w:left w:val="single" w:sz="4" w:space="0" w:color="auto"/>
              <w:bottom w:val="single" w:sz="4" w:space="0" w:color="auto"/>
              <w:right w:val="single" w:sz="4" w:space="0" w:color="auto"/>
            </w:tcBorders>
            <w:shd w:val="clear" w:color="auto" w:fill="FFFFFF" w:themeFill="background1"/>
            <w:vAlign w:val="center"/>
          </w:tcPr>
          <w:p w:rsidR="00EF48E6" w:rsidRPr="008704B4" w:rsidRDefault="00EF48E6" w:rsidP="00467C25">
            <w:pPr>
              <w:rPr>
                <w:bCs/>
                <w:i/>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EF48E6" w:rsidP="00467C25">
            <w:pPr>
              <w:jc w:val="center"/>
              <w:rPr>
                <w:i/>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3B18B8" w:rsidP="008E4A63">
            <w:pPr>
              <w:ind w:right="57"/>
              <w:jc w:val="right"/>
              <w:rPr>
                <w:i/>
                <w:sz w:val="20"/>
                <w:szCs w:val="20"/>
              </w:rPr>
            </w:pPr>
            <w:r>
              <w:rPr>
                <w:i/>
                <w:sz w:val="20"/>
                <w:szCs w:val="20"/>
              </w:rPr>
              <w:t>1000</w:t>
            </w:r>
            <w:r w:rsidR="00EF48E6">
              <w:rPr>
                <w:i/>
                <w:sz w:val="20"/>
                <w:szCs w:val="20"/>
              </w:rPr>
              <w:t>,0</w:t>
            </w:r>
          </w:p>
        </w:tc>
        <w:tc>
          <w:tcPr>
            <w:tcW w:w="1133" w:type="dxa"/>
            <w:tcBorders>
              <w:top w:val="single" w:sz="4" w:space="0" w:color="auto"/>
              <w:left w:val="single" w:sz="4" w:space="0" w:color="auto"/>
              <w:bottom w:val="single" w:sz="4" w:space="0" w:color="auto"/>
              <w:right w:val="single" w:sz="4" w:space="0" w:color="auto"/>
            </w:tcBorders>
            <w:vAlign w:val="center"/>
          </w:tcPr>
          <w:p w:rsidR="00EF48E6" w:rsidRPr="008704B4" w:rsidRDefault="003B18B8" w:rsidP="008E4A63">
            <w:pPr>
              <w:ind w:right="113"/>
              <w:jc w:val="right"/>
              <w:rPr>
                <w:i/>
                <w:sz w:val="20"/>
                <w:szCs w:val="20"/>
              </w:rPr>
            </w:pPr>
            <w:r>
              <w:rPr>
                <w:i/>
                <w:sz w:val="20"/>
                <w:szCs w:val="20"/>
              </w:rPr>
              <w:t>1000</w:t>
            </w:r>
            <w:r w:rsidR="00EF48E6">
              <w:rPr>
                <w:i/>
                <w:sz w:val="20"/>
                <w:szCs w:val="20"/>
              </w:rPr>
              <w:t>,0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EF48E6" w:rsidRPr="008704B4" w:rsidRDefault="00EF48E6" w:rsidP="008E4A63">
            <w:pPr>
              <w:ind w:right="113"/>
              <w:jc w:val="right"/>
              <w:rPr>
                <w:i/>
                <w:sz w:val="20"/>
                <w:szCs w:val="20"/>
              </w:rPr>
            </w:pPr>
            <w:r w:rsidRPr="008704B4">
              <w:rPr>
                <w:i/>
                <w:sz w:val="20"/>
                <w:szCs w:val="20"/>
              </w:rPr>
              <w:t>0,0</w:t>
            </w:r>
          </w:p>
        </w:tc>
      </w:tr>
      <w:tr w:rsidR="00BD4765" w:rsidRPr="008704B4" w:rsidTr="00D93CDA">
        <w:trPr>
          <w:trHeight w:val="283"/>
        </w:trPr>
        <w:tc>
          <w:tcPr>
            <w:tcW w:w="3375" w:type="dxa"/>
            <w:vMerge w:val="restart"/>
            <w:tcBorders>
              <w:top w:val="single" w:sz="4" w:space="0" w:color="auto"/>
              <w:left w:val="single" w:sz="4" w:space="0" w:color="auto"/>
              <w:right w:val="single" w:sz="4" w:space="0" w:color="auto"/>
            </w:tcBorders>
            <w:shd w:val="clear" w:color="auto" w:fill="FFFFFF" w:themeFill="background1"/>
            <w:vAlign w:val="center"/>
          </w:tcPr>
          <w:p w:rsidR="00BD4765" w:rsidRPr="00B37279" w:rsidRDefault="00BD4765" w:rsidP="00D93CDA">
            <w:pPr>
              <w:rPr>
                <w:bCs/>
                <w:color w:val="000000"/>
                <w:spacing w:val="-2"/>
                <w:sz w:val="20"/>
                <w:szCs w:val="20"/>
              </w:rPr>
            </w:pPr>
            <w:r w:rsidRPr="00B37279">
              <w:rPr>
                <w:spacing w:val="-2"/>
                <w:sz w:val="20"/>
                <w:szCs w:val="20"/>
              </w:rPr>
              <w:t>Создание муниципальной системы оповещения  и информирования насе</w:t>
            </w:r>
            <w:r>
              <w:rPr>
                <w:spacing w:val="-2"/>
                <w:sz w:val="20"/>
                <w:szCs w:val="20"/>
              </w:rPr>
              <w:softHyphen/>
            </w:r>
            <w:r w:rsidRPr="00B37279">
              <w:rPr>
                <w:spacing w:val="-2"/>
                <w:sz w:val="20"/>
                <w:szCs w:val="20"/>
              </w:rPr>
              <w:t>ле</w:t>
            </w:r>
            <w:r>
              <w:rPr>
                <w:spacing w:val="-2"/>
                <w:sz w:val="20"/>
                <w:szCs w:val="20"/>
              </w:rPr>
              <w:softHyphen/>
            </w:r>
            <w:r w:rsidRPr="00B37279">
              <w:rPr>
                <w:spacing w:val="-2"/>
                <w:sz w:val="20"/>
                <w:szCs w:val="20"/>
              </w:rPr>
              <w:t>ния Каргатского района Ново</w:t>
            </w:r>
            <w:r>
              <w:rPr>
                <w:spacing w:val="-2"/>
                <w:sz w:val="20"/>
                <w:szCs w:val="20"/>
              </w:rPr>
              <w:softHyphen/>
            </w:r>
            <w:r w:rsidRPr="00B37279">
              <w:rPr>
                <w:spacing w:val="-2"/>
                <w:sz w:val="20"/>
                <w:szCs w:val="20"/>
              </w:rPr>
              <w:t>си</w:t>
            </w:r>
            <w:r>
              <w:rPr>
                <w:spacing w:val="-2"/>
                <w:sz w:val="20"/>
                <w:szCs w:val="20"/>
              </w:rPr>
              <w:softHyphen/>
            </w:r>
            <w:r w:rsidRPr="00B37279">
              <w:rPr>
                <w:spacing w:val="-2"/>
                <w:sz w:val="20"/>
                <w:szCs w:val="20"/>
              </w:rPr>
              <w:t>бирской области об опасностях, возникающих при военных конфлик</w:t>
            </w:r>
            <w:r>
              <w:rPr>
                <w:spacing w:val="-2"/>
                <w:sz w:val="20"/>
                <w:szCs w:val="20"/>
              </w:rPr>
              <w:softHyphen/>
            </w:r>
            <w:r w:rsidRPr="00B37279">
              <w:rPr>
                <w:spacing w:val="-2"/>
                <w:sz w:val="20"/>
                <w:szCs w:val="20"/>
              </w:rPr>
              <w:t>тах или вследствие этих конфликтов, а также при чрезвычайных ситуациях природного и техногенного характера на 2020-2026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BD4765" w:rsidRPr="008704B4" w:rsidRDefault="00BD4765" w:rsidP="00D93CDA">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BD4765" w:rsidRPr="008704B4" w:rsidRDefault="00BD4765" w:rsidP="00D93CDA">
            <w:pPr>
              <w:jc w:val="center"/>
              <w:rPr>
                <w:sz w:val="20"/>
                <w:szCs w:val="20"/>
              </w:rPr>
            </w:pPr>
            <w:r>
              <w:rPr>
                <w:sz w:val="20"/>
                <w:szCs w:val="20"/>
              </w:rPr>
              <w:t>03 09</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BD4765" w:rsidRPr="008704B4" w:rsidRDefault="00BD4765" w:rsidP="00D93CDA">
            <w:pPr>
              <w:jc w:val="center"/>
              <w:rPr>
                <w:sz w:val="20"/>
                <w:szCs w:val="20"/>
              </w:rPr>
            </w:pPr>
            <w:r>
              <w:rPr>
                <w:sz w:val="20"/>
                <w:szCs w:val="20"/>
              </w:rPr>
              <w:t>1600000099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BD4765" w:rsidRPr="008704B4" w:rsidRDefault="00BD4765" w:rsidP="00D93CDA">
            <w:pPr>
              <w:jc w:val="center"/>
              <w:rPr>
                <w:sz w:val="20"/>
                <w:szCs w:val="20"/>
              </w:rPr>
            </w:pPr>
            <w:r>
              <w:rPr>
                <w:sz w:val="20"/>
                <w:szCs w:val="20"/>
              </w:rPr>
              <w:t>540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BD4765" w:rsidRPr="008704B4" w:rsidRDefault="00BD4765" w:rsidP="00D93CDA">
            <w:pPr>
              <w:ind w:right="57"/>
              <w:jc w:val="right"/>
              <w:rPr>
                <w:sz w:val="20"/>
                <w:szCs w:val="20"/>
              </w:rPr>
            </w:pPr>
            <w:r>
              <w:rPr>
                <w:sz w:val="20"/>
                <w:szCs w:val="20"/>
              </w:rPr>
              <w:t>500,0</w:t>
            </w:r>
          </w:p>
        </w:tc>
        <w:tc>
          <w:tcPr>
            <w:tcW w:w="1133" w:type="dxa"/>
            <w:tcBorders>
              <w:top w:val="single" w:sz="4" w:space="0" w:color="auto"/>
              <w:left w:val="single" w:sz="4" w:space="0" w:color="auto"/>
              <w:bottom w:val="single" w:sz="4" w:space="0" w:color="auto"/>
              <w:right w:val="single" w:sz="4" w:space="0" w:color="auto"/>
            </w:tcBorders>
            <w:vAlign w:val="center"/>
          </w:tcPr>
          <w:p w:rsidR="00BD4765" w:rsidRPr="008704B4" w:rsidRDefault="00BD4765" w:rsidP="00D93CDA">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BD4765" w:rsidRPr="008704B4" w:rsidRDefault="00BD4765" w:rsidP="00D93CDA">
            <w:pPr>
              <w:ind w:right="113"/>
              <w:jc w:val="right"/>
              <w:rPr>
                <w:sz w:val="20"/>
                <w:szCs w:val="20"/>
              </w:rPr>
            </w:pPr>
          </w:p>
        </w:tc>
      </w:tr>
      <w:tr w:rsidR="00BD4765" w:rsidRPr="008704B4" w:rsidTr="00D93CDA">
        <w:trPr>
          <w:trHeight w:val="340"/>
        </w:trPr>
        <w:tc>
          <w:tcPr>
            <w:tcW w:w="3375" w:type="dxa"/>
            <w:vMerge/>
            <w:tcBorders>
              <w:left w:val="single" w:sz="4" w:space="0" w:color="auto"/>
              <w:bottom w:val="single" w:sz="4" w:space="0" w:color="auto"/>
              <w:right w:val="single" w:sz="4" w:space="0" w:color="auto"/>
            </w:tcBorders>
            <w:shd w:val="clear" w:color="auto" w:fill="FFFFFF" w:themeFill="background1"/>
            <w:vAlign w:val="center"/>
          </w:tcPr>
          <w:p w:rsidR="00BD4765" w:rsidRPr="00626D97" w:rsidRDefault="00BD4765" w:rsidP="00D93CDA">
            <w:pPr>
              <w:rPr>
                <w:bCs/>
                <w:i/>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BD4765" w:rsidRPr="008704B4" w:rsidRDefault="00BD4765" w:rsidP="00D93CDA">
            <w:pPr>
              <w:jc w:val="center"/>
              <w:rPr>
                <w:i/>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BD4765" w:rsidRPr="008704B4" w:rsidRDefault="00BD4765" w:rsidP="00D93CDA">
            <w:pPr>
              <w:ind w:right="57"/>
              <w:jc w:val="right"/>
              <w:rPr>
                <w:i/>
                <w:sz w:val="20"/>
                <w:szCs w:val="20"/>
              </w:rPr>
            </w:pPr>
            <w:r>
              <w:rPr>
                <w:i/>
                <w:sz w:val="20"/>
                <w:szCs w:val="20"/>
              </w:rPr>
              <w:t>500,0</w:t>
            </w:r>
          </w:p>
        </w:tc>
        <w:tc>
          <w:tcPr>
            <w:tcW w:w="1133" w:type="dxa"/>
            <w:tcBorders>
              <w:top w:val="single" w:sz="4" w:space="0" w:color="auto"/>
              <w:left w:val="single" w:sz="4" w:space="0" w:color="auto"/>
              <w:bottom w:val="single" w:sz="4" w:space="0" w:color="auto"/>
              <w:right w:val="single" w:sz="4" w:space="0" w:color="auto"/>
            </w:tcBorders>
            <w:vAlign w:val="center"/>
          </w:tcPr>
          <w:p w:rsidR="00BD4765" w:rsidRPr="008704B4" w:rsidRDefault="00BD4765" w:rsidP="00D93CDA">
            <w:pPr>
              <w:ind w:right="113"/>
              <w:jc w:val="right"/>
              <w:rPr>
                <w:i/>
                <w:sz w:val="20"/>
                <w:szCs w:val="20"/>
              </w:rPr>
            </w:pPr>
            <w:r>
              <w:rPr>
                <w:i/>
                <w:sz w:val="20"/>
                <w:szCs w:val="20"/>
              </w:rPr>
              <w:t>500,0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BD4765" w:rsidRPr="008704B4" w:rsidRDefault="00BD4765" w:rsidP="00D93CDA">
            <w:pPr>
              <w:ind w:right="113"/>
              <w:jc w:val="right"/>
              <w:rPr>
                <w:i/>
                <w:sz w:val="20"/>
                <w:szCs w:val="20"/>
              </w:rPr>
            </w:pPr>
            <w:r w:rsidRPr="008704B4">
              <w:rPr>
                <w:i/>
                <w:sz w:val="20"/>
                <w:szCs w:val="20"/>
              </w:rPr>
              <w:t>0,0</w:t>
            </w:r>
          </w:p>
        </w:tc>
      </w:tr>
    </w:tbl>
    <w:p w:rsidR="00784FF0" w:rsidRDefault="00784FF0" w:rsidP="00784FF0">
      <w:pPr>
        <w:spacing w:after="120"/>
        <w:jc w:val="right"/>
      </w:pPr>
      <w:r>
        <w:br w:type="page"/>
      </w:r>
      <w:r>
        <w:rPr>
          <w:sz w:val="20"/>
          <w:szCs w:val="20"/>
        </w:rPr>
        <w:lastRenderedPageBreak/>
        <w:t>Продолжение таблицы 11</w:t>
      </w:r>
    </w:p>
    <w:tbl>
      <w:tblPr>
        <w:tblW w:w="9633" w:type="dxa"/>
        <w:tblInd w:w="93" w:type="dxa"/>
        <w:tblLayout w:type="fixed"/>
        <w:tblLook w:val="0000" w:firstRow="0" w:lastRow="0" w:firstColumn="0" w:lastColumn="0" w:noHBand="0" w:noVBand="0"/>
      </w:tblPr>
      <w:tblGrid>
        <w:gridCol w:w="3375"/>
        <w:gridCol w:w="678"/>
        <w:gridCol w:w="738"/>
        <w:gridCol w:w="1247"/>
        <w:gridCol w:w="568"/>
        <w:gridCol w:w="926"/>
        <w:gridCol w:w="1133"/>
        <w:gridCol w:w="968"/>
      </w:tblGrid>
      <w:tr w:rsidR="00784FF0" w:rsidRPr="008704B4" w:rsidTr="00851DE1">
        <w:trPr>
          <w:trHeight w:val="197"/>
        </w:trPr>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784FF0" w:rsidRPr="00DB2581" w:rsidRDefault="00784FF0" w:rsidP="00851DE1">
            <w:pPr>
              <w:spacing w:before="20" w:after="20"/>
              <w:jc w:val="center"/>
              <w:rPr>
                <w:i/>
                <w:sz w:val="20"/>
                <w:szCs w:val="20"/>
              </w:rPr>
            </w:pPr>
            <w:r>
              <w:br w:type="page"/>
            </w:r>
            <w:r w:rsidRPr="00DB2581">
              <w:rPr>
                <w:i/>
                <w:sz w:val="20"/>
                <w:szCs w:val="20"/>
              </w:rPr>
              <w:t>1</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784FF0" w:rsidRPr="00DB2581" w:rsidRDefault="00784FF0" w:rsidP="00851DE1">
            <w:pPr>
              <w:spacing w:before="20" w:after="20"/>
              <w:jc w:val="center"/>
              <w:rPr>
                <w:i/>
                <w:sz w:val="20"/>
                <w:szCs w:val="20"/>
              </w:rPr>
            </w:pPr>
            <w:r w:rsidRPr="00DB2581">
              <w:rPr>
                <w:i/>
                <w:sz w:val="20"/>
                <w:szCs w:val="20"/>
              </w:rPr>
              <w:t>2</w:t>
            </w:r>
          </w:p>
        </w:tc>
        <w:tc>
          <w:tcPr>
            <w:tcW w:w="738" w:type="dxa"/>
            <w:tcBorders>
              <w:top w:val="single" w:sz="4" w:space="0" w:color="auto"/>
              <w:left w:val="nil"/>
              <w:bottom w:val="single" w:sz="4" w:space="0" w:color="auto"/>
              <w:right w:val="single" w:sz="4" w:space="0" w:color="auto"/>
            </w:tcBorders>
            <w:shd w:val="clear" w:color="auto" w:fill="auto"/>
            <w:vAlign w:val="center"/>
          </w:tcPr>
          <w:p w:rsidR="00784FF0" w:rsidRPr="00DB2581" w:rsidRDefault="00784FF0" w:rsidP="00851DE1">
            <w:pPr>
              <w:spacing w:before="20" w:after="20"/>
              <w:jc w:val="center"/>
              <w:rPr>
                <w:i/>
                <w:sz w:val="20"/>
                <w:szCs w:val="20"/>
              </w:rPr>
            </w:pPr>
            <w:r w:rsidRPr="00DB2581">
              <w:rPr>
                <w:i/>
                <w:sz w:val="20"/>
                <w:szCs w:val="20"/>
              </w:rPr>
              <w:t>3</w:t>
            </w:r>
          </w:p>
        </w:tc>
        <w:tc>
          <w:tcPr>
            <w:tcW w:w="1247" w:type="dxa"/>
            <w:tcBorders>
              <w:top w:val="single" w:sz="4" w:space="0" w:color="auto"/>
              <w:left w:val="nil"/>
              <w:bottom w:val="single" w:sz="4" w:space="0" w:color="auto"/>
              <w:right w:val="single" w:sz="4" w:space="0" w:color="auto"/>
            </w:tcBorders>
            <w:shd w:val="clear" w:color="auto" w:fill="auto"/>
            <w:noWrap/>
            <w:vAlign w:val="center"/>
          </w:tcPr>
          <w:p w:rsidR="00784FF0" w:rsidRPr="00DB2581" w:rsidRDefault="00784FF0" w:rsidP="00851DE1">
            <w:pPr>
              <w:spacing w:before="20" w:after="20"/>
              <w:jc w:val="center"/>
              <w:rPr>
                <w:i/>
                <w:sz w:val="20"/>
                <w:szCs w:val="20"/>
              </w:rPr>
            </w:pPr>
            <w:r w:rsidRPr="00DB2581">
              <w:rPr>
                <w:i/>
                <w:sz w:val="20"/>
                <w:szCs w:val="20"/>
              </w:rPr>
              <w:t>4</w:t>
            </w:r>
          </w:p>
        </w:tc>
        <w:tc>
          <w:tcPr>
            <w:tcW w:w="568" w:type="dxa"/>
            <w:tcBorders>
              <w:top w:val="single" w:sz="4" w:space="0" w:color="auto"/>
              <w:left w:val="nil"/>
              <w:bottom w:val="single" w:sz="4" w:space="0" w:color="auto"/>
              <w:right w:val="single" w:sz="4" w:space="0" w:color="auto"/>
            </w:tcBorders>
            <w:shd w:val="clear" w:color="auto" w:fill="auto"/>
            <w:vAlign w:val="center"/>
          </w:tcPr>
          <w:p w:rsidR="00784FF0" w:rsidRPr="00DB2581" w:rsidRDefault="00784FF0" w:rsidP="00851DE1">
            <w:pPr>
              <w:spacing w:before="20" w:after="20"/>
              <w:jc w:val="center"/>
              <w:rPr>
                <w:i/>
                <w:sz w:val="20"/>
                <w:szCs w:val="20"/>
              </w:rPr>
            </w:pPr>
            <w:r w:rsidRPr="00DB2581">
              <w:rPr>
                <w:i/>
                <w:sz w:val="20"/>
                <w:szCs w:val="20"/>
              </w:rPr>
              <w:t>5</w:t>
            </w:r>
          </w:p>
        </w:tc>
        <w:tc>
          <w:tcPr>
            <w:tcW w:w="926" w:type="dxa"/>
            <w:tcBorders>
              <w:top w:val="single" w:sz="4" w:space="0" w:color="auto"/>
              <w:left w:val="nil"/>
              <w:bottom w:val="single" w:sz="4" w:space="0" w:color="auto"/>
              <w:right w:val="single" w:sz="4" w:space="0" w:color="auto"/>
            </w:tcBorders>
            <w:shd w:val="clear" w:color="auto" w:fill="auto"/>
            <w:vAlign w:val="center"/>
          </w:tcPr>
          <w:p w:rsidR="00784FF0" w:rsidRPr="00DB2581" w:rsidRDefault="00784FF0" w:rsidP="00851DE1">
            <w:pPr>
              <w:spacing w:before="20" w:after="20"/>
              <w:jc w:val="center"/>
              <w:rPr>
                <w:i/>
                <w:sz w:val="20"/>
                <w:szCs w:val="20"/>
              </w:rPr>
            </w:pPr>
            <w:r w:rsidRPr="00DB2581">
              <w:rPr>
                <w:i/>
                <w:sz w:val="20"/>
                <w:szCs w:val="20"/>
              </w:rPr>
              <w:t>6</w:t>
            </w:r>
          </w:p>
        </w:tc>
        <w:tc>
          <w:tcPr>
            <w:tcW w:w="1133" w:type="dxa"/>
            <w:tcBorders>
              <w:top w:val="single" w:sz="4" w:space="0" w:color="auto"/>
              <w:left w:val="nil"/>
              <w:bottom w:val="single" w:sz="4" w:space="0" w:color="auto"/>
              <w:right w:val="single" w:sz="4" w:space="0" w:color="auto"/>
            </w:tcBorders>
            <w:vAlign w:val="center"/>
          </w:tcPr>
          <w:p w:rsidR="00784FF0" w:rsidRPr="00DB2581" w:rsidRDefault="00784FF0" w:rsidP="00851DE1">
            <w:pPr>
              <w:spacing w:before="20" w:after="20"/>
              <w:jc w:val="center"/>
              <w:rPr>
                <w:i/>
                <w:sz w:val="20"/>
                <w:szCs w:val="20"/>
              </w:rPr>
            </w:pPr>
            <w:r w:rsidRPr="00DB2581">
              <w:rPr>
                <w:i/>
                <w:sz w:val="20"/>
                <w:szCs w:val="20"/>
              </w:rPr>
              <w:t>7</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784FF0" w:rsidRPr="00DB2581" w:rsidRDefault="00784FF0" w:rsidP="00851DE1">
            <w:pPr>
              <w:spacing w:before="20" w:after="20"/>
              <w:jc w:val="center"/>
              <w:rPr>
                <w:i/>
                <w:sz w:val="20"/>
                <w:szCs w:val="20"/>
              </w:rPr>
            </w:pPr>
            <w:r w:rsidRPr="00DB2581">
              <w:rPr>
                <w:i/>
                <w:sz w:val="20"/>
                <w:szCs w:val="20"/>
              </w:rPr>
              <w:t>8</w:t>
            </w:r>
          </w:p>
        </w:tc>
      </w:tr>
      <w:tr w:rsidR="001E6D1E" w:rsidRPr="008704B4" w:rsidTr="00822BDC">
        <w:trPr>
          <w:trHeight w:val="283"/>
        </w:trPr>
        <w:tc>
          <w:tcPr>
            <w:tcW w:w="3375" w:type="dxa"/>
            <w:vMerge w:val="restart"/>
            <w:tcBorders>
              <w:top w:val="single" w:sz="4" w:space="0" w:color="auto"/>
              <w:left w:val="single" w:sz="4" w:space="0" w:color="auto"/>
              <w:right w:val="single" w:sz="4" w:space="0" w:color="auto"/>
            </w:tcBorders>
            <w:shd w:val="clear" w:color="auto" w:fill="FFFFFF" w:themeFill="background1"/>
            <w:vAlign w:val="center"/>
          </w:tcPr>
          <w:p w:rsidR="001E6D1E" w:rsidRPr="005F23E5" w:rsidRDefault="007D64D5" w:rsidP="00822BDC">
            <w:pPr>
              <w:rPr>
                <w:bCs/>
                <w:color w:val="000000"/>
                <w:sz w:val="20"/>
                <w:szCs w:val="20"/>
              </w:rPr>
            </w:pPr>
            <w:r w:rsidRPr="007D64D5">
              <w:rPr>
                <w:sz w:val="20"/>
                <w:szCs w:val="20"/>
              </w:rPr>
              <w:t>Профилактика правонарушений в Каргатском районе Новосибирской области на 2020-2024 годы</w:t>
            </w:r>
          </w:p>
        </w:tc>
        <w:tc>
          <w:tcPr>
            <w:tcW w:w="678" w:type="dxa"/>
            <w:tcBorders>
              <w:top w:val="single" w:sz="4" w:space="0" w:color="auto"/>
              <w:left w:val="single" w:sz="4" w:space="0" w:color="auto"/>
              <w:bottom w:val="single" w:sz="4" w:space="0" w:color="auto"/>
              <w:right w:val="single" w:sz="4" w:space="0" w:color="auto"/>
            </w:tcBorders>
            <w:shd w:val="clear" w:color="auto" w:fill="auto"/>
            <w:vAlign w:val="center"/>
          </w:tcPr>
          <w:p w:rsidR="001E6D1E" w:rsidRPr="008704B4" w:rsidRDefault="001E6D1E" w:rsidP="00822BDC">
            <w:pPr>
              <w:jc w:val="center"/>
              <w:rPr>
                <w:sz w:val="20"/>
                <w:szCs w:val="20"/>
              </w:rPr>
            </w:pPr>
            <w:r w:rsidRPr="008704B4">
              <w:rPr>
                <w:sz w:val="20"/>
                <w:szCs w:val="20"/>
              </w:rPr>
              <w:t>290</w:t>
            </w:r>
          </w:p>
        </w:tc>
        <w:tc>
          <w:tcPr>
            <w:tcW w:w="738" w:type="dxa"/>
            <w:tcBorders>
              <w:top w:val="single" w:sz="4" w:space="0" w:color="auto"/>
              <w:left w:val="single" w:sz="4" w:space="0" w:color="auto"/>
              <w:bottom w:val="single" w:sz="4" w:space="0" w:color="auto"/>
              <w:right w:val="single" w:sz="4" w:space="0" w:color="auto"/>
            </w:tcBorders>
            <w:shd w:val="clear" w:color="auto" w:fill="auto"/>
            <w:vAlign w:val="center"/>
          </w:tcPr>
          <w:p w:rsidR="001E6D1E" w:rsidRPr="008704B4" w:rsidRDefault="001E6D1E" w:rsidP="00822BDC">
            <w:pPr>
              <w:jc w:val="center"/>
              <w:rPr>
                <w:sz w:val="20"/>
                <w:szCs w:val="20"/>
              </w:rPr>
            </w:pPr>
            <w:r>
              <w:rPr>
                <w:sz w:val="20"/>
                <w:szCs w:val="20"/>
              </w:rPr>
              <w:t>01 13</w:t>
            </w:r>
          </w:p>
        </w:tc>
        <w:tc>
          <w:tcPr>
            <w:tcW w:w="1247" w:type="dxa"/>
            <w:tcBorders>
              <w:top w:val="single" w:sz="4" w:space="0" w:color="auto"/>
              <w:left w:val="single" w:sz="4" w:space="0" w:color="auto"/>
              <w:bottom w:val="single" w:sz="4" w:space="0" w:color="auto"/>
              <w:right w:val="single" w:sz="4" w:space="0" w:color="auto"/>
            </w:tcBorders>
            <w:shd w:val="clear" w:color="auto" w:fill="auto"/>
            <w:noWrap/>
            <w:vAlign w:val="center"/>
          </w:tcPr>
          <w:p w:rsidR="001E6D1E" w:rsidRPr="008704B4" w:rsidRDefault="001E6D1E" w:rsidP="00B7002E">
            <w:pPr>
              <w:jc w:val="center"/>
              <w:rPr>
                <w:sz w:val="20"/>
                <w:szCs w:val="20"/>
              </w:rPr>
            </w:pPr>
            <w:r>
              <w:rPr>
                <w:sz w:val="20"/>
                <w:szCs w:val="20"/>
              </w:rPr>
              <w:t>1</w:t>
            </w:r>
            <w:r w:rsidR="00B7002E">
              <w:rPr>
                <w:sz w:val="20"/>
                <w:szCs w:val="20"/>
              </w:rPr>
              <w:t>7</w:t>
            </w:r>
            <w:r>
              <w:rPr>
                <w:sz w:val="20"/>
                <w:szCs w:val="20"/>
              </w:rPr>
              <w:t>00000099</w:t>
            </w:r>
          </w:p>
        </w:tc>
        <w:tc>
          <w:tcPr>
            <w:tcW w:w="568" w:type="dxa"/>
            <w:tcBorders>
              <w:top w:val="single" w:sz="4" w:space="0" w:color="auto"/>
              <w:left w:val="single" w:sz="4" w:space="0" w:color="auto"/>
              <w:bottom w:val="single" w:sz="4" w:space="0" w:color="auto"/>
              <w:right w:val="single" w:sz="4" w:space="0" w:color="auto"/>
            </w:tcBorders>
            <w:shd w:val="clear" w:color="auto" w:fill="auto"/>
            <w:vAlign w:val="center"/>
          </w:tcPr>
          <w:p w:rsidR="001E6D1E" w:rsidRPr="008704B4" w:rsidRDefault="00B7002E" w:rsidP="00822BDC">
            <w:pPr>
              <w:jc w:val="center"/>
              <w:rPr>
                <w:sz w:val="20"/>
                <w:szCs w:val="20"/>
              </w:rPr>
            </w:pPr>
            <w:r>
              <w:rPr>
                <w:sz w:val="20"/>
                <w:szCs w:val="20"/>
              </w:rPr>
              <w:t>24</w:t>
            </w:r>
            <w:r w:rsidR="001E6D1E">
              <w:rPr>
                <w:sz w:val="20"/>
                <w:szCs w:val="20"/>
              </w:rPr>
              <w:t>0</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E6D1E" w:rsidRPr="008704B4" w:rsidRDefault="001E6D1E" w:rsidP="00B7002E">
            <w:pPr>
              <w:ind w:right="57"/>
              <w:jc w:val="right"/>
              <w:rPr>
                <w:sz w:val="20"/>
                <w:szCs w:val="20"/>
              </w:rPr>
            </w:pPr>
            <w:r>
              <w:rPr>
                <w:sz w:val="20"/>
                <w:szCs w:val="20"/>
              </w:rPr>
              <w:t>30,0</w:t>
            </w:r>
          </w:p>
        </w:tc>
        <w:tc>
          <w:tcPr>
            <w:tcW w:w="1133" w:type="dxa"/>
            <w:tcBorders>
              <w:top w:val="single" w:sz="4" w:space="0" w:color="auto"/>
              <w:left w:val="single" w:sz="4" w:space="0" w:color="auto"/>
              <w:bottom w:val="single" w:sz="4" w:space="0" w:color="auto"/>
              <w:right w:val="single" w:sz="4" w:space="0" w:color="auto"/>
            </w:tcBorders>
            <w:vAlign w:val="center"/>
          </w:tcPr>
          <w:p w:rsidR="001E6D1E" w:rsidRPr="008704B4" w:rsidRDefault="001E6D1E" w:rsidP="00822BDC">
            <w:pPr>
              <w:ind w:right="113"/>
              <w:jc w:val="right"/>
              <w:rPr>
                <w:sz w:val="20"/>
                <w:szCs w:val="20"/>
              </w:rPr>
            </w:pP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E6D1E" w:rsidRPr="008704B4" w:rsidRDefault="001E6D1E" w:rsidP="00822BDC">
            <w:pPr>
              <w:ind w:right="113"/>
              <w:jc w:val="right"/>
              <w:rPr>
                <w:sz w:val="20"/>
                <w:szCs w:val="20"/>
              </w:rPr>
            </w:pPr>
          </w:p>
        </w:tc>
      </w:tr>
      <w:tr w:rsidR="001E6D1E" w:rsidRPr="008704B4" w:rsidTr="00822BDC">
        <w:trPr>
          <w:trHeight w:val="340"/>
        </w:trPr>
        <w:tc>
          <w:tcPr>
            <w:tcW w:w="3375" w:type="dxa"/>
            <w:vMerge/>
            <w:tcBorders>
              <w:left w:val="single" w:sz="4" w:space="0" w:color="auto"/>
              <w:bottom w:val="single" w:sz="4" w:space="0" w:color="auto"/>
              <w:right w:val="single" w:sz="4" w:space="0" w:color="auto"/>
            </w:tcBorders>
            <w:shd w:val="clear" w:color="auto" w:fill="FFFFFF" w:themeFill="background1"/>
            <w:vAlign w:val="center"/>
          </w:tcPr>
          <w:p w:rsidR="001E6D1E" w:rsidRPr="00626D97" w:rsidRDefault="001E6D1E" w:rsidP="00822BDC">
            <w:pPr>
              <w:rPr>
                <w:bCs/>
                <w:i/>
                <w:color w:val="000000"/>
                <w:sz w:val="20"/>
                <w:szCs w:val="20"/>
              </w:rPr>
            </w:pP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1E6D1E" w:rsidRPr="008704B4" w:rsidRDefault="001E6D1E" w:rsidP="00822BDC">
            <w:pPr>
              <w:jc w:val="center"/>
              <w:rPr>
                <w:i/>
                <w:sz w:val="20"/>
                <w:szCs w:val="20"/>
              </w:rPr>
            </w:pPr>
            <w:r w:rsidRPr="008704B4">
              <w:rPr>
                <w:i/>
                <w:sz w:val="20"/>
                <w:szCs w:val="20"/>
              </w:rPr>
              <w:t>Всего по программе</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1E6D1E" w:rsidRPr="008704B4" w:rsidRDefault="001E6D1E" w:rsidP="00B7002E">
            <w:pPr>
              <w:ind w:right="57"/>
              <w:jc w:val="right"/>
              <w:rPr>
                <w:i/>
                <w:sz w:val="20"/>
                <w:szCs w:val="20"/>
              </w:rPr>
            </w:pPr>
            <w:r>
              <w:rPr>
                <w:i/>
                <w:sz w:val="20"/>
                <w:szCs w:val="20"/>
              </w:rPr>
              <w:t>30,0</w:t>
            </w:r>
          </w:p>
        </w:tc>
        <w:tc>
          <w:tcPr>
            <w:tcW w:w="1133" w:type="dxa"/>
            <w:tcBorders>
              <w:top w:val="single" w:sz="4" w:space="0" w:color="auto"/>
              <w:left w:val="single" w:sz="4" w:space="0" w:color="auto"/>
              <w:bottom w:val="single" w:sz="4" w:space="0" w:color="auto"/>
              <w:right w:val="single" w:sz="4" w:space="0" w:color="auto"/>
            </w:tcBorders>
            <w:vAlign w:val="center"/>
          </w:tcPr>
          <w:p w:rsidR="001E6D1E" w:rsidRPr="008704B4" w:rsidRDefault="001E6D1E" w:rsidP="00B7002E">
            <w:pPr>
              <w:ind w:right="113"/>
              <w:jc w:val="right"/>
              <w:rPr>
                <w:i/>
                <w:sz w:val="20"/>
                <w:szCs w:val="20"/>
              </w:rPr>
            </w:pPr>
            <w:r>
              <w:rPr>
                <w:i/>
                <w:sz w:val="20"/>
                <w:szCs w:val="20"/>
              </w:rPr>
              <w:t>30,0</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1E6D1E" w:rsidRPr="008704B4" w:rsidRDefault="001E6D1E" w:rsidP="00822BDC">
            <w:pPr>
              <w:ind w:right="113"/>
              <w:jc w:val="right"/>
              <w:rPr>
                <w:i/>
                <w:sz w:val="20"/>
                <w:szCs w:val="20"/>
              </w:rPr>
            </w:pPr>
            <w:r w:rsidRPr="008704B4">
              <w:rPr>
                <w:i/>
                <w:sz w:val="20"/>
                <w:szCs w:val="20"/>
              </w:rPr>
              <w:t>0,0</w:t>
            </w:r>
          </w:p>
        </w:tc>
      </w:tr>
      <w:tr w:rsidR="003B2998" w:rsidRPr="008704B4" w:rsidTr="00E5321D">
        <w:trPr>
          <w:trHeight w:val="340"/>
        </w:trPr>
        <w:tc>
          <w:tcPr>
            <w:tcW w:w="3375" w:type="dxa"/>
            <w:tcBorders>
              <w:top w:val="single" w:sz="4" w:space="0" w:color="auto"/>
              <w:left w:val="single" w:sz="4" w:space="0" w:color="auto"/>
              <w:bottom w:val="single" w:sz="4" w:space="0" w:color="auto"/>
              <w:right w:val="single" w:sz="4" w:space="0" w:color="auto"/>
            </w:tcBorders>
            <w:shd w:val="clear" w:color="auto" w:fill="auto"/>
            <w:vAlign w:val="center"/>
          </w:tcPr>
          <w:p w:rsidR="003B2998" w:rsidRPr="008704B4" w:rsidRDefault="003B2998" w:rsidP="007D7BBC">
            <w:pPr>
              <w:rPr>
                <w:b/>
                <w:bCs/>
                <w:color w:val="000000"/>
                <w:sz w:val="20"/>
                <w:szCs w:val="20"/>
              </w:rPr>
            </w:pPr>
            <w:r w:rsidRPr="008704B4">
              <w:rPr>
                <w:b/>
                <w:bCs/>
                <w:color w:val="000000"/>
                <w:sz w:val="20"/>
                <w:szCs w:val="20"/>
              </w:rPr>
              <w:t>ИТОГО:</w:t>
            </w:r>
          </w:p>
        </w:tc>
        <w:tc>
          <w:tcPr>
            <w:tcW w:w="3231"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B2998" w:rsidRPr="008704B4" w:rsidRDefault="003B2998" w:rsidP="007D7BBC">
            <w:pPr>
              <w:jc w:val="center"/>
              <w:rPr>
                <w:b/>
                <w:sz w:val="20"/>
                <w:szCs w:val="20"/>
              </w:rPr>
            </w:pP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tcPr>
          <w:p w:rsidR="003B2998" w:rsidRPr="008704B4" w:rsidRDefault="00974945" w:rsidP="006E0A4F">
            <w:pPr>
              <w:ind w:right="57"/>
              <w:jc w:val="right"/>
              <w:rPr>
                <w:b/>
                <w:sz w:val="20"/>
                <w:szCs w:val="20"/>
              </w:rPr>
            </w:pPr>
            <w:r>
              <w:rPr>
                <w:b/>
                <w:sz w:val="20"/>
                <w:szCs w:val="20"/>
              </w:rPr>
              <w:t>19</w:t>
            </w:r>
            <w:r w:rsidR="006E0A4F">
              <w:rPr>
                <w:b/>
                <w:sz w:val="20"/>
                <w:szCs w:val="20"/>
              </w:rPr>
              <w:t>857,6</w:t>
            </w:r>
          </w:p>
        </w:tc>
        <w:tc>
          <w:tcPr>
            <w:tcW w:w="1133" w:type="dxa"/>
            <w:tcBorders>
              <w:top w:val="single" w:sz="4" w:space="0" w:color="auto"/>
              <w:left w:val="single" w:sz="4" w:space="0" w:color="auto"/>
              <w:bottom w:val="single" w:sz="4" w:space="0" w:color="auto"/>
              <w:right w:val="single" w:sz="4" w:space="0" w:color="auto"/>
            </w:tcBorders>
            <w:vAlign w:val="center"/>
          </w:tcPr>
          <w:p w:rsidR="003B2998" w:rsidRPr="008704B4" w:rsidRDefault="006E0A4F" w:rsidP="008E4A63">
            <w:pPr>
              <w:ind w:right="113"/>
              <w:jc w:val="right"/>
              <w:rPr>
                <w:b/>
                <w:sz w:val="20"/>
                <w:szCs w:val="20"/>
              </w:rPr>
            </w:pPr>
            <w:r>
              <w:rPr>
                <w:b/>
                <w:sz w:val="20"/>
                <w:szCs w:val="20"/>
              </w:rPr>
              <w:t>17977,6</w:t>
            </w:r>
          </w:p>
        </w:tc>
        <w:tc>
          <w:tcPr>
            <w:tcW w:w="968" w:type="dxa"/>
            <w:tcBorders>
              <w:top w:val="single" w:sz="4" w:space="0" w:color="auto"/>
              <w:left w:val="single" w:sz="4" w:space="0" w:color="auto"/>
              <w:bottom w:val="single" w:sz="4" w:space="0" w:color="auto"/>
              <w:right w:val="single" w:sz="4" w:space="0" w:color="auto"/>
            </w:tcBorders>
            <w:shd w:val="clear" w:color="auto" w:fill="auto"/>
            <w:vAlign w:val="center"/>
          </w:tcPr>
          <w:p w:rsidR="003B2998" w:rsidRPr="000431C9" w:rsidRDefault="006E0A4F" w:rsidP="008E4A63">
            <w:pPr>
              <w:ind w:right="113"/>
              <w:jc w:val="right"/>
              <w:rPr>
                <w:b/>
                <w:color w:val="00B050"/>
                <w:sz w:val="20"/>
                <w:szCs w:val="20"/>
              </w:rPr>
            </w:pPr>
            <w:r>
              <w:rPr>
                <w:b/>
                <w:color w:val="00B050"/>
                <w:sz w:val="20"/>
                <w:szCs w:val="20"/>
              </w:rPr>
              <w:t>1880,0</w:t>
            </w:r>
          </w:p>
        </w:tc>
      </w:tr>
    </w:tbl>
    <w:p w:rsidR="00810E79" w:rsidRDefault="006212A7" w:rsidP="00880EE7">
      <w:pPr>
        <w:spacing w:before="120"/>
        <w:ind w:firstLine="567"/>
        <w:jc w:val="both"/>
      </w:pPr>
      <w:r w:rsidRPr="00F341D4">
        <w:t xml:space="preserve">Планируемые ассигнования </w:t>
      </w:r>
      <w:r w:rsidR="0075230E" w:rsidRPr="00F341D4">
        <w:t>на реализацию</w:t>
      </w:r>
      <w:r w:rsidRPr="00F341D4">
        <w:t xml:space="preserve"> </w:t>
      </w:r>
      <w:r w:rsidR="004236AC">
        <w:t>3</w:t>
      </w:r>
      <w:r w:rsidR="0075230E" w:rsidRPr="00F341D4">
        <w:t xml:space="preserve"> </w:t>
      </w:r>
      <w:r w:rsidR="00780E39" w:rsidRPr="00F341D4">
        <w:t>муниципальны</w:t>
      </w:r>
      <w:r w:rsidR="0075230E" w:rsidRPr="00F341D4">
        <w:t>х</w:t>
      </w:r>
      <w:r w:rsidR="00780E39" w:rsidRPr="00F341D4">
        <w:t xml:space="preserve"> программ</w:t>
      </w:r>
      <w:r w:rsidRPr="00F341D4">
        <w:t xml:space="preserve"> и объёмы финансирования, предусмотренные в паспортах программ, </w:t>
      </w:r>
      <w:r w:rsidRPr="00002BCB">
        <w:rPr>
          <w:u w:val="single"/>
        </w:rPr>
        <w:t>не соответствуют друг другу</w:t>
      </w:r>
      <w:r w:rsidRPr="008704B4">
        <w:t xml:space="preserve">. </w:t>
      </w:r>
    </w:p>
    <w:p w:rsidR="006212A7" w:rsidRPr="008704B4" w:rsidRDefault="00676328" w:rsidP="00721C67">
      <w:pPr>
        <w:spacing w:before="60"/>
        <w:ind w:firstLine="567"/>
        <w:jc w:val="both"/>
        <w:rPr>
          <w:b/>
          <w:i/>
        </w:rPr>
      </w:pPr>
      <w:r>
        <w:t>В соответствие</w:t>
      </w:r>
      <w:r w:rsidR="006E611A" w:rsidRPr="008704B4">
        <w:t xml:space="preserve"> </w:t>
      </w:r>
      <w:r w:rsidR="005F1573">
        <w:t xml:space="preserve">абзацу 4 </w:t>
      </w:r>
      <w:r w:rsidR="006E611A" w:rsidRPr="008704B4">
        <w:t>пункт</w:t>
      </w:r>
      <w:r w:rsidR="005F1573">
        <w:t>а</w:t>
      </w:r>
      <w:r w:rsidR="006E611A" w:rsidRPr="008704B4">
        <w:t xml:space="preserve"> 2 статьи 179 БК РФ:</w:t>
      </w:r>
    </w:p>
    <w:p w:rsidR="006212A7" w:rsidRPr="008A37E2" w:rsidRDefault="006212A7" w:rsidP="00294193">
      <w:pPr>
        <w:autoSpaceDE w:val="0"/>
        <w:autoSpaceDN w:val="0"/>
        <w:adjustRightInd w:val="0"/>
        <w:spacing w:before="60"/>
        <w:ind w:firstLine="540"/>
        <w:jc w:val="both"/>
        <w:rPr>
          <w:bCs/>
          <w:i/>
          <w:sz w:val="22"/>
          <w:szCs w:val="22"/>
        </w:rPr>
      </w:pPr>
      <w:r w:rsidRPr="008A37E2">
        <w:rPr>
          <w:bCs/>
          <w:i/>
          <w:sz w:val="22"/>
          <w:szCs w:val="22"/>
        </w:rPr>
        <w:t>«</w:t>
      </w:r>
      <w:r w:rsidR="007B3220" w:rsidRPr="008A37E2">
        <w:rPr>
          <w:i/>
          <w:sz w:val="22"/>
          <w:szCs w:val="22"/>
        </w:rPr>
        <w:t>Государственные (муниципальные) программы подлежат приведению в соответствие с законом (решением) о бюджете не позднее трех месяцев со дня вступления его в силу</w:t>
      </w:r>
      <w:r w:rsidRPr="008A37E2">
        <w:rPr>
          <w:bCs/>
          <w:i/>
          <w:sz w:val="22"/>
          <w:szCs w:val="22"/>
        </w:rPr>
        <w:t>».</w:t>
      </w:r>
    </w:p>
    <w:p w:rsidR="00055185" w:rsidRPr="00F374D2" w:rsidRDefault="0082472F" w:rsidP="0082472F">
      <w:pPr>
        <w:spacing w:before="60"/>
        <w:ind w:firstLine="567"/>
        <w:jc w:val="both"/>
        <w:rPr>
          <w:spacing w:val="-2"/>
        </w:rPr>
      </w:pPr>
      <w:r w:rsidRPr="00192CB5">
        <w:rPr>
          <w:spacing w:val="-2"/>
        </w:rPr>
        <w:t xml:space="preserve">Ревизионная комиссия отмечает, что </w:t>
      </w:r>
      <w:r w:rsidR="00192CB5" w:rsidRPr="00192CB5">
        <w:rPr>
          <w:spacing w:val="-2"/>
        </w:rPr>
        <w:t xml:space="preserve">проект </w:t>
      </w:r>
      <w:r w:rsidRPr="00192CB5">
        <w:rPr>
          <w:spacing w:val="-2"/>
        </w:rPr>
        <w:t>муниципальн</w:t>
      </w:r>
      <w:r w:rsidR="00192CB5" w:rsidRPr="00192CB5">
        <w:rPr>
          <w:spacing w:val="-2"/>
        </w:rPr>
        <w:t>ой</w:t>
      </w:r>
      <w:r w:rsidRPr="00192CB5">
        <w:rPr>
          <w:spacing w:val="-2"/>
        </w:rPr>
        <w:t xml:space="preserve"> программ</w:t>
      </w:r>
      <w:r w:rsidR="00192CB5" w:rsidRPr="00192CB5">
        <w:rPr>
          <w:spacing w:val="-2"/>
        </w:rPr>
        <w:t>ы «</w:t>
      </w:r>
      <w:r w:rsidR="00192CB5" w:rsidRPr="00192CB5">
        <w:t>Профилактика правонарушений в Каргатском районе Новосибирской области на 2020-2024 годы»</w:t>
      </w:r>
      <w:r w:rsidR="00627D6A" w:rsidRPr="00192CB5">
        <w:rPr>
          <w:spacing w:val="-2"/>
        </w:rPr>
        <w:t xml:space="preserve">, </w:t>
      </w:r>
      <w:r w:rsidR="00EA0F05" w:rsidRPr="00EA0F05">
        <w:rPr>
          <w:b/>
          <w:i/>
          <w:spacing w:val="-2"/>
        </w:rPr>
        <w:t xml:space="preserve">не </w:t>
      </w:r>
      <w:r w:rsidR="00446183" w:rsidRPr="00EA0F05">
        <w:rPr>
          <w:b/>
          <w:i/>
          <w:spacing w:val="-2"/>
        </w:rPr>
        <w:t>прош</w:t>
      </w:r>
      <w:r w:rsidR="00EA0F05" w:rsidRPr="00EA0F05">
        <w:rPr>
          <w:b/>
          <w:i/>
          <w:spacing w:val="-2"/>
        </w:rPr>
        <w:t>ёл</w:t>
      </w:r>
      <w:r w:rsidR="00446183" w:rsidRPr="00EA0F05">
        <w:rPr>
          <w:b/>
          <w:i/>
          <w:spacing w:val="-2"/>
        </w:rPr>
        <w:t xml:space="preserve"> экспертизу</w:t>
      </w:r>
      <w:r w:rsidR="00446183" w:rsidRPr="00F374D2">
        <w:rPr>
          <w:spacing w:val="-2"/>
        </w:rPr>
        <w:t xml:space="preserve"> </w:t>
      </w:r>
      <w:r w:rsidR="00400ECE" w:rsidRPr="00F374D2">
        <w:rPr>
          <w:spacing w:val="-2"/>
        </w:rPr>
        <w:t>в Ревизионной комиссии</w:t>
      </w:r>
      <w:r w:rsidR="00055185" w:rsidRPr="00F374D2">
        <w:rPr>
          <w:spacing w:val="-2"/>
        </w:rPr>
        <w:t xml:space="preserve"> в соответствие </w:t>
      </w:r>
      <w:r w:rsidR="00BF7722" w:rsidRPr="00F374D2">
        <w:rPr>
          <w:spacing w:val="-2"/>
        </w:rPr>
        <w:t xml:space="preserve">пункту 25 </w:t>
      </w:r>
      <w:r w:rsidR="00055185" w:rsidRPr="00F374D2">
        <w:rPr>
          <w:spacing w:val="-2"/>
        </w:rPr>
        <w:t>Порядк</w:t>
      </w:r>
      <w:r w:rsidR="00BF7722" w:rsidRPr="00F374D2">
        <w:rPr>
          <w:spacing w:val="-2"/>
        </w:rPr>
        <w:t>а</w:t>
      </w:r>
      <w:r w:rsidR="00055185" w:rsidRPr="00F374D2">
        <w:rPr>
          <w:b/>
          <w:spacing w:val="-2"/>
        </w:rPr>
        <w:t xml:space="preserve"> </w:t>
      </w:r>
      <w:r w:rsidR="00055185" w:rsidRPr="00F374D2">
        <w:rPr>
          <w:spacing w:val="-2"/>
        </w:rPr>
        <w:t>разработки, утверждения и реализации муниципальных программ Каргатского района Новосибирской области, утверждённо</w:t>
      </w:r>
      <w:r w:rsidR="00BF7722" w:rsidRPr="00F374D2">
        <w:rPr>
          <w:spacing w:val="-2"/>
        </w:rPr>
        <w:t>го</w:t>
      </w:r>
      <w:r w:rsidR="00055185" w:rsidRPr="00F374D2">
        <w:rPr>
          <w:spacing w:val="-2"/>
        </w:rPr>
        <w:t xml:space="preserve"> постановлением администрации Каргатского района Ново</w:t>
      </w:r>
      <w:r w:rsidR="00055185" w:rsidRPr="00F374D2">
        <w:rPr>
          <w:spacing w:val="-2"/>
        </w:rPr>
        <w:softHyphen/>
        <w:t>сибирской области от 31.03.2017 №150.</w:t>
      </w:r>
      <w:r w:rsidR="00A74A16" w:rsidRPr="00F374D2">
        <w:rPr>
          <w:spacing w:val="-2"/>
        </w:rPr>
        <w:t xml:space="preserve"> </w:t>
      </w:r>
    </w:p>
    <w:p w:rsidR="00993C19" w:rsidRDefault="001E63AD" w:rsidP="00D32C80">
      <w:pPr>
        <w:spacing w:before="120"/>
        <w:jc w:val="center"/>
        <w:rPr>
          <w:b/>
        </w:rPr>
      </w:pPr>
      <w:r>
        <w:rPr>
          <w:b/>
        </w:rPr>
        <w:t xml:space="preserve">7. </w:t>
      </w:r>
      <w:r w:rsidR="00993C19">
        <w:rPr>
          <w:b/>
        </w:rPr>
        <w:t>Реестр источников доходов бюджета</w:t>
      </w:r>
    </w:p>
    <w:p w:rsidR="00993C19" w:rsidRDefault="00074C30" w:rsidP="00D213D1">
      <w:pPr>
        <w:spacing w:before="60"/>
        <w:ind w:firstLine="567"/>
        <w:jc w:val="both"/>
      </w:pPr>
      <w:r>
        <w:t>В</w:t>
      </w:r>
      <w:r w:rsidR="00993C19" w:rsidRPr="00545A7A">
        <w:t xml:space="preserve"> соответствие пункту </w:t>
      </w:r>
      <w:r w:rsidR="00C83834" w:rsidRPr="00545A7A">
        <w:t>1</w:t>
      </w:r>
      <w:r w:rsidR="00993C19" w:rsidRPr="00545A7A">
        <w:t xml:space="preserve"> статьи </w:t>
      </w:r>
      <w:r w:rsidR="00C83834" w:rsidRPr="00545A7A">
        <w:t>47.1</w:t>
      </w:r>
      <w:r w:rsidR="00993C19" w:rsidRPr="00545A7A">
        <w:t xml:space="preserve"> БК РФ</w:t>
      </w:r>
      <w:r w:rsidR="00756A54">
        <w:t>,</w:t>
      </w:r>
      <w:r w:rsidR="00993C19" w:rsidRPr="00545A7A">
        <w:t xml:space="preserve"> администрацией Каргатского района ведётся Реестр </w:t>
      </w:r>
      <w:r w:rsidR="00834D24" w:rsidRPr="00545A7A">
        <w:t xml:space="preserve">источников доходов бюджета </w:t>
      </w:r>
      <w:r w:rsidR="00993C19" w:rsidRPr="00545A7A">
        <w:t>Каргатского района Новосибирской области (далее – Р</w:t>
      </w:r>
      <w:r w:rsidR="00770369" w:rsidRPr="00545A7A">
        <w:t>ИД</w:t>
      </w:r>
      <w:r w:rsidR="00993C19" w:rsidRPr="00545A7A">
        <w:t>).</w:t>
      </w:r>
      <w:r w:rsidR="004B10A7" w:rsidRPr="00545A7A">
        <w:t xml:space="preserve"> Порядок </w:t>
      </w:r>
      <w:r w:rsidR="00545A7A" w:rsidRPr="00545A7A">
        <w:t xml:space="preserve">формирования и ведения </w:t>
      </w:r>
      <w:r w:rsidR="009E6C5A">
        <w:t xml:space="preserve">РИД </w:t>
      </w:r>
      <w:r w:rsidR="00545A7A">
        <w:t xml:space="preserve">утверждён постановлением </w:t>
      </w:r>
      <w:r w:rsidR="00545A7A" w:rsidRPr="00545A7A">
        <w:t>администраци</w:t>
      </w:r>
      <w:r w:rsidR="00545A7A">
        <w:t>и</w:t>
      </w:r>
      <w:r w:rsidR="00545A7A" w:rsidRPr="00545A7A">
        <w:t xml:space="preserve"> Каргатского района</w:t>
      </w:r>
      <w:r w:rsidR="00545A7A">
        <w:t xml:space="preserve"> Новосибирской области от </w:t>
      </w:r>
      <w:r w:rsidR="007C2A84">
        <w:t>27.03.</w:t>
      </w:r>
      <w:r w:rsidR="00597CD1">
        <w:t>201</w:t>
      </w:r>
      <w:r w:rsidR="00DE6B4A">
        <w:t>7</w:t>
      </w:r>
      <w:r w:rsidR="007C2A84">
        <w:t xml:space="preserve"> </w:t>
      </w:r>
      <w:r w:rsidR="002006A1">
        <w:t>№</w:t>
      </w:r>
      <w:r w:rsidR="007C2A84">
        <w:t>145.</w:t>
      </w:r>
      <w:r w:rsidR="00545A7A">
        <w:t xml:space="preserve"> </w:t>
      </w:r>
    </w:p>
    <w:p w:rsidR="006572D8" w:rsidRPr="006572D8" w:rsidRDefault="009220DB" w:rsidP="00955B3C">
      <w:pPr>
        <w:spacing w:before="60"/>
        <w:ind w:firstLine="567"/>
        <w:jc w:val="both"/>
        <w:rPr>
          <w:b/>
        </w:rPr>
      </w:pPr>
      <w:r w:rsidRPr="0054511E">
        <w:t>Ревизионная комиссия отмечает, что представленный РИД соответствует стать</w:t>
      </w:r>
      <w:r w:rsidR="0054511E">
        <w:t>е</w:t>
      </w:r>
      <w:r w:rsidRPr="0054511E">
        <w:t xml:space="preserve"> 47.1 БК РФ</w:t>
      </w:r>
      <w:r w:rsidR="0054511E">
        <w:t xml:space="preserve"> и </w:t>
      </w:r>
      <w:r w:rsidR="0054511E" w:rsidRPr="00545A7A">
        <w:t>Порядк</w:t>
      </w:r>
      <w:r w:rsidR="0054511E">
        <w:t>у</w:t>
      </w:r>
      <w:r w:rsidR="0054511E" w:rsidRPr="00545A7A">
        <w:t xml:space="preserve"> формирования и ведения реестра источников доходов бюджета Каргатского района Новосибирской области</w:t>
      </w:r>
      <w:r w:rsidR="00DB7377">
        <w:t>.</w:t>
      </w:r>
    </w:p>
    <w:p w:rsidR="004B690D" w:rsidRPr="008704B4" w:rsidRDefault="001E63AD" w:rsidP="00D32C80">
      <w:pPr>
        <w:spacing w:before="120"/>
        <w:jc w:val="center"/>
        <w:rPr>
          <w:b/>
        </w:rPr>
      </w:pPr>
      <w:r>
        <w:rPr>
          <w:b/>
        </w:rPr>
        <w:t xml:space="preserve">8. </w:t>
      </w:r>
      <w:r w:rsidR="004B690D" w:rsidRPr="008704B4">
        <w:rPr>
          <w:b/>
        </w:rPr>
        <w:t>Реестр расходных обязательств</w:t>
      </w:r>
    </w:p>
    <w:p w:rsidR="000456FE" w:rsidRPr="00036411" w:rsidRDefault="004B690D" w:rsidP="000E30A4">
      <w:pPr>
        <w:spacing w:before="60"/>
        <w:ind w:firstLine="567"/>
        <w:jc w:val="both"/>
        <w:rPr>
          <w:b/>
        </w:rPr>
      </w:pPr>
      <w:r w:rsidRPr="008704B4">
        <w:t>В соответстви</w:t>
      </w:r>
      <w:r w:rsidR="0031264E">
        <w:t>е</w:t>
      </w:r>
      <w:r w:rsidRPr="008704B4">
        <w:t xml:space="preserve"> пункт</w:t>
      </w:r>
      <w:r w:rsidR="0031264E">
        <w:t>у</w:t>
      </w:r>
      <w:r w:rsidRPr="008704B4">
        <w:t xml:space="preserve"> 2 статьи 87 БК РФ администрацией Каргатского района </w:t>
      </w:r>
      <w:r w:rsidR="002511DF">
        <w:t>ведётся</w:t>
      </w:r>
      <w:r w:rsidRPr="008704B4">
        <w:t xml:space="preserve"> Реестр расходных обязательств Каргатского района Новосибирской области</w:t>
      </w:r>
      <w:r w:rsidR="00D35C9A">
        <w:t>.</w:t>
      </w:r>
      <w:r w:rsidRPr="008704B4">
        <w:t xml:space="preserve"> </w:t>
      </w:r>
      <w:r w:rsidR="00D35C9A">
        <w:t>П</w:t>
      </w:r>
      <w:r w:rsidR="002511DF">
        <w:t>редставлен</w:t>
      </w:r>
      <w:r w:rsidR="001D7036">
        <w:softHyphen/>
      </w:r>
      <w:r w:rsidR="002511DF">
        <w:t xml:space="preserve">ный </w:t>
      </w:r>
      <w:r w:rsidR="001D7036" w:rsidRPr="008704B4">
        <w:t xml:space="preserve">Реестр расходных обязательств </w:t>
      </w:r>
      <w:r w:rsidRPr="008704B4">
        <w:t>соответствует требованиям статьи 87 БК РФ</w:t>
      </w:r>
      <w:r w:rsidR="000E30A4">
        <w:t>.</w:t>
      </w:r>
    </w:p>
    <w:p w:rsidR="00C460D6" w:rsidRPr="008704B4" w:rsidRDefault="001E63AD" w:rsidP="00D32C80">
      <w:pPr>
        <w:spacing w:before="120"/>
        <w:jc w:val="center"/>
        <w:rPr>
          <w:b/>
        </w:rPr>
      </w:pPr>
      <w:r>
        <w:rPr>
          <w:b/>
        </w:rPr>
        <w:t xml:space="preserve">9. </w:t>
      </w:r>
      <w:r w:rsidR="00C460D6">
        <w:rPr>
          <w:b/>
        </w:rPr>
        <w:t xml:space="preserve">Текстовые статьи </w:t>
      </w:r>
      <w:r w:rsidR="00E1565B">
        <w:rPr>
          <w:b/>
        </w:rPr>
        <w:t>П</w:t>
      </w:r>
      <w:r w:rsidR="00C460D6">
        <w:rPr>
          <w:b/>
        </w:rPr>
        <w:t>роекта решения о бюджете</w:t>
      </w:r>
    </w:p>
    <w:p w:rsidR="00294193" w:rsidRPr="009912F4" w:rsidRDefault="00C460D6" w:rsidP="006E29C1">
      <w:pPr>
        <w:spacing w:before="60"/>
        <w:ind w:firstLine="567"/>
        <w:jc w:val="both"/>
      </w:pPr>
      <w:r w:rsidRPr="009912F4">
        <w:t>Ревизионная комиссия проанализировала</w:t>
      </w:r>
      <w:r w:rsidR="00BA1789" w:rsidRPr="009912F4">
        <w:t xml:space="preserve"> </w:t>
      </w:r>
      <w:r w:rsidR="00294193" w:rsidRPr="009912F4">
        <w:t xml:space="preserve">текстовые </w:t>
      </w:r>
      <w:r w:rsidR="00BA1789" w:rsidRPr="009912F4">
        <w:t>стат</w:t>
      </w:r>
      <w:r w:rsidR="00294193" w:rsidRPr="009912F4">
        <w:t>ьи</w:t>
      </w:r>
      <w:r w:rsidR="00BA1789" w:rsidRPr="009912F4">
        <w:t xml:space="preserve"> П</w:t>
      </w:r>
      <w:r w:rsidRPr="009912F4">
        <w:t>роекта решения о бюджете</w:t>
      </w:r>
      <w:r w:rsidR="00294193" w:rsidRPr="009912F4">
        <w:t xml:space="preserve">, в том числе на соответствие </w:t>
      </w:r>
      <w:r w:rsidRPr="009912F4">
        <w:t>положениям БК РФ</w:t>
      </w:r>
      <w:r w:rsidR="00AA1D57" w:rsidRPr="009912F4">
        <w:t>, замечания и нарушения не выявлены.</w:t>
      </w:r>
    </w:p>
    <w:p w:rsidR="00C34AB3" w:rsidRPr="00C34AB3" w:rsidRDefault="00C34AB3" w:rsidP="00C34AB3">
      <w:pPr>
        <w:spacing w:before="120"/>
        <w:ind w:firstLine="567"/>
        <w:jc w:val="both"/>
      </w:pPr>
      <w:r w:rsidRPr="00C34AB3">
        <w:rPr>
          <w:b/>
        </w:rPr>
        <w:t>Вывод</w:t>
      </w:r>
      <w:r w:rsidRPr="00C34AB3">
        <w:t xml:space="preserve">: составление проекта решения «О бюджете муниципального образования Каргатского района Новосибирской области на </w:t>
      </w:r>
      <w:r w:rsidR="00165EB2">
        <w:t>2020</w:t>
      </w:r>
      <w:r w:rsidRPr="00C34AB3">
        <w:t xml:space="preserve"> год и плановый период </w:t>
      </w:r>
      <w:r w:rsidR="00165EB2">
        <w:t>2021</w:t>
      </w:r>
      <w:r w:rsidRPr="00C34AB3">
        <w:t xml:space="preserve"> и </w:t>
      </w:r>
      <w:r w:rsidR="00165EB2">
        <w:t>2022</w:t>
      </w:r>
      <w:r w:rsidRPr="00C34AB3">
        <w:t xml:space="preserve"> годов» произведено, </w:t>
      </w:r>
      <w:r w:rsidRPr="002D0CD7">
        <w:rPr>
          <w:i/>
        </w:rPr>
        <w:t>в основном</w:t>
      </w:r>
      <w:r w:rsidRPr="00C34AB3">
        <w:t>, с учётом требований Б</w:t>
      </w:r>
      <w:r w:rsidR="0083498B">
        <w:t>юджетного кодекса</w:t>
      </w:r>
      <w:r w:rsidRPr="00C34AB3">
        <w:t xml:space="preserve"> </w:t>
      </w:r>
      <w:r w:rsidR="0083498B">
        <w:t>Российской Федерации</w:t>
      </w:r>
      <w:r w:rsidRPr="00C34AB3">
        <w:t>, Приказ</w:t>
      </w:r>
      <w:r w:rsidR="0051470E">
        <w:t>ов</w:t>
      </w:r>
      <w:r w:rsidRPr="00C34AB3">
        <w:t xml:space="preserve"> Минфина России от 08.06.</w:t>
      </w:r>
      <w:r w:rsidR="00165EB2">
        <w:t>201</w:t>
      </w:r>
      <w:r w:rsidR="0051470E">
        <w:t>8</w:t>
      </w:r>
      <w:r w:rsidRPr="00C34AB3">
        <w:t xml:space="preserve"> </w:t>
      </w:r>
      <w:r w:rsidR="002006A1">
        <w:t>№</w:t>
      </w:r>
      <w:r w:rsidRPr="00C34AB3">
        <w:t>132н</w:t>
      </w:r>
      <w:r w:rsidR="004E6A77">
        <w:t>, от 29.11.2017 №209н</w:t>
      </w:r>
      <w:r w:rsidRPr="00C34AB3">
        <w:t xml:space="preserve"> и Положения о бюджетном процессе в Каргатском районе. </w:t>
      </w:r>
    </w:p>
    <w:p w:rsidR="009F7809" w:rsidRPr="008704B4" w:rsidRDefault="002107EF" w:rsidP="00721C67">
      <w:pPr>
        <w:spacing w:before="120"/>
        <w:ind w:firstLine="567"/>
        <w:jc w:val="both"/>
        <w:rPr>
          <w:bCs/>
        </w:rPr>
      </w:pPr>
      <w:r w:rsidRPr="008704B4">
        <w:rPr>
          <w:b/>
          <w:bCs/>
        </w:rPr>
        <w:t>Замечания</w:t>
      </w:r>
      <w:r w:rsidR="00A66768">
        <w:rPr>
          <w:b/>
          <w:bCs/>
        </w:rPr>
        <w:t xml:space="preserve"> </w:t>
      </w:r>
      <w:r w:rsidRPr="008704B4">
        <w:rPr>
          <w:b/>
          <w:bCs/>
        </w:rPr>
        <w:t xml:space="preserve">и </w:t>
      </w:r>
      <w:r w:rsidR="00A66768">
        <w:rPr>
          <w:b/>
          <w:bCs/>
        </w:rPr>
        <w:t>нарушения:</w:t>
      </w:r>
    </w:p>
    <w:p w:rsidR="0054181B" w:rsidRDefault="009912F4" w:rsidP="00721C67">
      <w:pPr>
        <w:spacing w:before="60"/>
        <w:ind w:firstLine="567"/>
        <w:jc w:val="both"/>
        <w:rPr>
          <w:b/>
        </w:rPr>
      </w:pPr>
      <w:r>
        <w:rPr>
          <w:b/>
        </w:rPr>
        <w:t>1</w:t>
      </w:r>
      <w:r w:rsidR="0054181B" w:rsidRPr="00CA022E">
        <w:rPr>
          <w:b/>
        </w:rPr>
        <w:t xml:space="preserve">) </w:t>
      </w:r>
      <w:r w:rsidR="007C6091">
        <w:t>общий объё</w:t>
      </w:r>
      <w:r w:rsidR="00ED13A8" w:rsidRPr="00ED13A8">
        <w:t xml:space="preserve">м условно утверждаемых (утвержденных) расходов на плановый период </w:t>
      </w:r>
      <w:r w:rsidR="00165EB2">
        <w:t>2021</w:t>
      </w:r>
      <w:r w:rsidR="00ED13A8" w:rsidRPr="007C6091">
        <w:t>-</w:t>
      </w:r>
      <w:r w:rsidR="00165EB2">
        <w:t>2022</w:t>
      </w:r>
      <w:r w:rsidR="00ED13A8" w:rsidRPr="007C6091">
        <w:t xml:space="preserve"> годов не соответствует пункту 3 статьи 184.1 БК РФ;</w:t>
      </w:r>
    </w:p>
    <w:p w:rsidR="00271752" w:rsidRDefault="009912F4" w:rsidP="008F0674">
      <w:pPr>
        <w:spacing w:before="40"/>
        <w:ind w:firstLine="567"/>
        <w:jc w:val="both"/>
      </w:pPr>
      <w:r>
        <w:rPr>
          <w:b/>
        </w:rPr>
        <w:t>2</w:t>
      </w:r>
      <w:r w:rsidR="00271752" w:rsidRPr="00CA022E">
        <w:rPr>
          <w:b/>
        </w:rPr>
        <w:t xml:space="preserve">) </w:t>
      </w:r>
      <w:r w:rsidR="00271752" w:rsidRPr="00CA022E">
        <w:t xml:space="preserve">планируемые ассигнования на реализацию </w:t>
      </w:r>
      <w:r w:rsidR="001D4B13">
        <w:t>3</w:t>
      </w:r>
      <w:r w:rsidR="00271752" w:rsidRPr="00CA022E">
        <w:t xml:space="preserve"> муниципальных программ и объёмы финансирования, предусмотренные в паспортах програ</w:t>
      </w:r>
      <w:r w:rsidR="002235AE">
        <w:t>мм, не соответствуют друг другу;</w:t>
      </w:r>
    </w:p>
    <w:p w:rsidR="002235AE" w:rsidRPr="00CA022E" w:rsidRDefault="002235AE" w:rsidP="008F0674">
      <w:pPr>
        <w:spacing w:before="40"/>
        <w:ind w:firstLine="567"/>
        <w:jc w:val="both"/>
      </w:pPr>
      <w:r>
        <w:rPr>
          <w:b/>
        </w:rPr>
        <w:t>3</w:t>
      </w:r>
      <w:r w:rsidRPr="00CA022E">
        <w:rPr>
          <w:b/>
        </w:rPr>
        <w:t xml:space="preserve">) </w:t>
      </w:r>
      <w:r w:rsidRPr="00192CB5">
        <w:rPr>
          <w:spacing w:val="-2"/>
        </w:rPr>
        <w:t>проект муниципальной программы «</w:t>
      </w:r>
      <w:r w:rsidRPr="00192CB5">
        <w:t>Профилактика правонарушений в Каргатском районе Новосибирской области на 2020-2024 годы»</w:t>
      </w:r>
      <w:r>
        <w:t>, предполагаемой к финансированию в 2020 году</w:t>
      </w:r>
      <w:r w:rsidRPr="00192CB5">
        <w:rPr>
          <w:spacing w:val="-2"/>
        </w:rPr>
        <w:t xml:space="preserve">, </w:t>
      </w:r>
      <w:r>
        <w:rPr>
          <w:spacing w:val="-2"/>
        </w:rPr>
        <w:t xml:space="preserve">не прошёл экспертизу </w:t>
      </w:r>
      <w:r w:rsidRPr="00F374D2">
        <w:rPr>
          <w:spacing w:val="-2"/>
        </w:rPr>
        <w:t>в Ревизионной комиссии в соответствие пункту 25 Порядка</w:t>
      </w:r>
      <w:r w:rsidRPr="00F374D2">
        <w:rPr>
          <w:b/>
          <w:spacing w:val="-2"/>
        </w:rPr>
        <w:t xml:space="preserve"> </w:t>
      </w:r>
      <w:r w:rsidRPr="00F374D2">
        <w:rPr>
          <w:spacing w:val="-2"/>
        </w:rPr>
        <w:t>разработки, утверждения и реализации муниципальных программ Каргатского района Новосибирской области, утверждённого постановлением администрации Каргатского района Ново</w:t>
      </w:r>
      <w:r w:rsidRPr="00F374D2">
        <w:rPr>
          <w:spacing w:val="-2"/>
        </w:rPr>
        <w:softHyphen/>
        <w:t>сибирской области от 31.03.2017 №150.</w:t>
      </w:r>
    </w:p>
    <w:p w:rsidR="00A66768" w:rsidRPr="008704B4" w:rsidRDefault="00A66768" w:rsidP="00721C67">
      <w:pPr>
        <w:spacing w:before="120"/>
        <w:ind w:firstLine="567"/>
        <w:jc w:val="both"/>
        <w:rPr>
          <w:bCs/>
        </w:rPr>
      </w:pPr>
      <w:r>
        <w:rPr>
          <w:b/>
          <w:bCs/>
        </w:rPr>
        <w:lastRenderedPageBreak/>
        <w:t>П</w:t>
      </w:r>
      <w:r w:rsidRPr="008704B4">
        <w:rPr>
          <w:b/>
          <w:bCs/>
        </w:rPr>
        <w:t>редложения Ревизионной комиссии</w:t>
      </w:r>
      <w:r w:rsidR="000000EA">
        <w:rPr>
          <w:b/>
          <w:bCs/>
        </w:rPr>
        <w:t xml:space="preserve"> разработчику Проекта бюджет</w:t>
      </w:r>
      <w:r w:rsidR="007C6091">
        <w:rPr>
          <w:b/>
          <w:bCs/>
        </w:rPr>
        <w:t>а</w:t>
      </w:r>
      <w:r w:rsidR="00774EA8">
        <w:rPr>
          <w:b/>
          <w:bCs/>
        </w:rPr>
        <w:t>:</w:t>
      </w:r>
    </w:p>
    <w:p w:rsidR="00FD5D7D" w:rsidRDefault="004E7402" w:rsidP="00721C67">
      <w:pPr>
        <w:spacing w:before="60"/>
        <w:ind w:firstLine="567"/>
        <w:jc w:val="both"/>
        <w:rPr>
          <w:b/>
        </w:rPr>
      </w:pPr>
      <w:r>
        <w:rPr>
          <w:b/>
        </w:rPr>
        <w:t>1</w:t>
      </w:r>
      <w:r w:rsidR="00FD5D7D" w:rsidRPr="00CA022E">
        <w:rPr>
          <w:b/>
        </w:rPr>
        <w:t xml:space="preserve">) </w:t>
      </w:r>
      <w:r w:rsidR="00CD0953" w:rsidRPr="00CD0953">
        <w:t xml:space="preserve">утвердить </w:t>
      </w:r>
      <w:r w:rsidR="007C6091">
        <w:t>общий объё</w:t>
      </w:r>
      <w:r w:rsidR="00FD5D7D" w:rsidRPr="00ED13A8">
        <w:t xml:space="preserve">м условно утверждаемых (утвержденных) расходов на плановый период </w:t>
      </w:r>
      <w:r w:rsidR="00165EB2">
        <w:t>2021</w:t>
      </w:r>
      <w:r w:rsidR="00FD5D7D" w:rsidRPr="00ED13A8">
        <w:t>-</w:t>
      </w:r>
      <w:r w:rsidR="00165EB2">
        <w:t>2022</w:t>
      </w:r>
      <w:r w:rsidR="00FD5D7D" w:rsidRPr="00ED13A8">
        <w:t xml:space="preserve"> годов </w:t>
      </w:r>
      <w:r w:rsidR="00CD0953">
        <w:t>в соответствие</w:t>
      </w:r>
      <w:r w:rsidR="00FD5D7D">
        <w:t xml:space="preserve"> </w:t>
      </w:r>
      <w:r w:rsidR="003178C8" w:rsidRPr="007C6091">
        <w:t>пункту 3 статьи 184.1 БК РФ</w:t>
      </w:r>
      <w:r w:rsidR="00FD5D7D" w:rsidRPr="00ED13A8">
        <w:t>;</w:t>
      </w:r>
    </w:p>
    <w:p w:rsidR="00C92A22" w:rsidRDefault="004E7402" w:rsidP="00721C67">
      <w:pPr>
        <w:spacing w:before="60"/>
        <w:ind w:firstLine="567"/>
        <w:jc w:val="both"/>
      </w:pPr>
      <w:r>
        <w:rPr>
          <w:b/>
        </w:rPr>
        <w:t>2</w:t>
      </w:r>
      <w:r w:rsidR="00C92A22" w:rsidRPr="002827AB">
        <w:rPr>
          <w:b/>
        </w:rPr>
        <w:t>)</w:t>
      </w:r>
      <w:r w:rsidR="00C92A22">
        <w:t xml:space="preserve"> привести муниципальные программы в соответствие принятому решению о бюджете</w:t>
      </w:r>
      <w:r w:rsidR="00724F0F">
        <w:t xml:space="preserve"> </w:t>
      </w:r>
      <w:r w:rsidR="009E44AA">
        <w:t xml:space="preserve">в сроки </w:t>
      </w:r>
      <w:r w:rsidR="00724F0F">
        <w:t xml:space="preserve">согласно </w:t>
      </w:r>
      <w:r w:rsidR="00724F0F" w:rsidRPr="008704B4">
        <w:t>пункту 2 статьи 179 БК РФ</w:t>
      </w:r>
      <w:r>
        <w:t>.</w:t>
      </w:r>
    </w:p>
    <w:p w:rsidR="00722002" w:rsidRPr="008704B4" w:rsidRDefault="00722002" w:rsidP="00722002">
      <w:pPr>
        <w:spacing w:before="120"/>
        <w:ind w:firstLine="567"/>
        <w:jc w:val="both"/>
        <w:rPr>
          <w:bCs/>
        </w:rPr>
      </w:pPr>
      <w:r>
        <w:rPr>
          <w:b/>
          <w:bCs/>
        </w:rPr>
        <w:t>П</w:t>
      </w:r>
      <w:r w:rsidRPr="008704B4">
        <w:rPr>
          <w:b/>
          <w:bCs/>
        </w:rPr>
        <w:t>редложения Ревизионной комиссии</w:t>
      </w:r>
      <w:r>
        <w:rPr>
          <w:b/>
          <w:bCs/>
        </w:rPr>
        <w:t xml:space="preserve"> Совету депутат</w:t>
      </w:r>
      <w:r w:rsidR="004E4B2F">
        <w:rPr>
          <w:b/>
          <w:bCs/>
        </w:rPr>
        <w:t>ов</w:t>
      </w:r>
      <w:r>
        <w:rPr>
          <w:b/>
          <w:bCs/>
        </w:rPr>
        <w:t>:</w:t>
      </w:r>
    </w:p>
    <w:p w:rsidR="00722002" w:rsidRPr="000D7A46" w:rsidRDefault="004E4B2F" w:rsidP="00722002">
      <w:pPr>
        <w:spacing w:before="60"/>
        <w:ind w:firstLine="567"/>
        <w:jc w:val="both"/>
        <w:rPr>
          <w:b/>
          <w:i/>
        </w:rPr>
      </w:pPr>
      <w:r w:rsidRPr="004E4B2F">
        <w:rPr>
          <w:b/>
        </w:rPr>
        <w:t>1)</w:t>
      </w:r>
      <w:r>
        <w:rPr>
          <w:i/>
        </w:rPr>
        <w:t xml:space="preserve"> </w:t>
      </w:r>
      <w:r w:rsidRPr="003054D7">
        <w:t>учесть изложенное в настоящем Экспертном заключении</w:t>
      </w:r>
      <w:r w:rsidR="003054D7">
        <w:t xml:space="preserve"> при рассмотрении Проекта бюджета</w:t>
      </w:r>
      <w:r w:rsidR="003054D7" w:rsidRPr="003054D7">
        <w:t>,</w:t>
      </w:r>
      <w:r w:rsidR="00722002" w:rsidRPr="003054D7">
        <w:rPr>
          <w:b/>
        </w:rPr>
        <w:t xml:space="preserve"> </w:t>
      </w:r>
      <w:r w:rsidR="00722002" w:rsidRPr="003054D7">
        <w:t>обрати</w:t>
      </w:r>
      <w:r w:rsidR="003054D7" w:rsidRPr="003054D7">
        <w:t>в</w:t>
      </w:r>
      <w:r w:rsidR="00722002" w:rsidRPr="003054D7">
        <w:t xml:space="preserve"> особое внимание на целесообразность расходования бюджетных средств в предполагаемом объёме на производство телевизионных программ для «Каргат ТВ».</w:t>
      </w:r>
    </w:p>
    <w:p w:rsidR="00C34AB3" w:rsidRPr="00C9137E" w:rsidRDefault="00C34AB3" w:rsidP="00661DD6">
      <w:pPr>
        <w:spacing w:before="120"/>
        <w:ind w:firstLine="567"/>
        <w:jc w:val="both"/>
        <w:rPr>
          <w:i/>
        </w:rPr>
      </w:pPr>
      <w:r w:rsidRPr="00C9137E">
        <w:rPr>
          <w:i/>
        </w:rPr>
        <w:t xml:space="preserve">Представленный проект решения «О бюджете муниципального образования Каргатского района Новосибирской области на </w:t>
      </w:r>
      <w:r w:rsidR="00165EB2">
        <w:rPr>
          <w:i/>
        </w:rPr>
        <w:t>2020</w:t>
      </w:r>
      <w:r w:rsidRPr="00C9137E">
        <w:rPr>
          <w:i/>
        </w:rPr>
        <w:t xml:space="preserve"> год и плановый период </w:t>
      </w:r>
      <w:r w:rsidR="00165EB2">
        <w:rPr>
          <w:i/>
        </w:rPr>
        <w:t>2021</w:t>
      </w:r>
      <w:r w:rsidRPr="00C9137E">
        <w:rPr>
          <w:i/>
        </w:rPr>
        <w:t xml:space="preserve"> и </w:t>
      </w:r>
      <w:r w:rsidR="00165EB2">
        <w:rPr>
          <w:i/>
        </w:rPr>
        <w:t>2022</w:t>
      </w:r>
      <w:r w:rsidRPr="00C9137E">
        <w:rPr>
          <w:i/>
        </w:rPr>
        <w:t xml:space="preserve"> годов» может быть принят к рассмотрению </w:t>
      </w:r>
      <w:r w:rsidR="00D95ECF">
        <w:rPr>
          <w:i/>
        </w:rPr>
        <w:t xml:space="preserve">Советом депутатов </w:t>
      </w:r>
      <w:r w:rsidR="00D95ECF" w:rsidRPr="00C9137E">
        <w:rPr>
          <w:i/>
        </w:rPr>
        <w:t xml:space="preserve">Каргатского района Новосибирской области </w:t>
      </w:r>
      <w:r w:rsidRPr="00C9137E">
        <w:rPr>
          <w:i/>
        </w:rPr>
        <w:t xml:space="preserve">с учётом </w:t>
      </w:r>
      <w:r w:rsidR="002827AB">
        <w:rPr>
          <w:i/>
        </w:rPr>
        <w:t>предложений</w:t>
      </w:r>
      <w:r w:rsidRPr="00C9137E">
        <w:rPr>
          <w:i/>
        </w:rPr>
        <w:t xml:space="preserve"> Ревизионной комиссии</w:t>
      </w:r>
      <w:r w:rsidR="00774EA8">
        <w:rPr>
          <w:i/>
        </w:rPr>
        <w:t xml:space="preserve"> Каргатского района.</w:t>
      </w:r>
    </w:p>
    <w:p w:rsidR="00AC6A45" w:rsidRPr="008704B4" w:rsidRDefault="00370E80" w:rsidP="00661DD6">
      <w:pPr>
        <w:spacing w:before="120"/>
        <w:ind w:firstLine="567"/>
        <w:jc w:val="both"/>
      </w:pPr>
      <w:r>
        <w:t xml:space="preserve">В соответствие </w:t>
      </w:r>
      <w:r w:rsidR="008E39F9">
        <w:t>статье</w:t>
      </w:r>
      <w:r>
        <w:t xml:space="preserve"> 20 Положения о бюджетном процессе в Каргатском районе </w:t>
      </w:r>
      <w:r w:rsidR="00184948" w:rsidRPr="008704B4">
        <w:t>Э</w:t>
      </w:r>
      <w:r w:rsidR="00AC6A45" w:rsidRPr="008704B4">
        <w:t>кспертное</w:t>
      </w:r>
      <w:r w:rsidR="00F710B6" w:rsidRPr="008704B4">
        <w:t xml:space="preserve"> </w:t>
      </w:r>
      <w:r w:rsidR="00AC6A45" w:rsidRPr="008704B4">
        <w:t>заключение направить:</w:t>
      </w:r>
    </w:p>
    <w:p w:rsidR="00AC6A45" w:rsidRPr="008704B4" w:rsidRDefault="00AC6A45" w:rsidP="004C118E">
      <w:pPr>
        <w:spacing w:before="40"/>
        <w:ind w:firstLine="567"/>
        <w:jc w:val="both"/>
      </w:pPr>
      <w:r w:rsidRPr="008704B4">
        <w:t xml:space="preserve">- в Совет депутатов </w:t>
      </w:r>
      <w:r w:rsidR="0048254E" w:rsidRPr="008704B4">
        <w:t xml:space="preserve">Каргатского </w:t>
      </w:r>
      <w:r w:rsidR="00321C63" w:rsidRPr="008704B4">
        <w:t>района;</w:t>
      </w:r>
    </w:p>
    <w:p w:rsidR="00AC6A45" w:rsidRPr="008704B4" w:rsidRDefault="00A87C1A" w:rsidP="004C118E">
      <w:pPr>
        <w:spacing w:before="40"/>
        <w:ind w:firstLine="567"/>
        <w:jc w:val="both"/>
      </w:pPr>
      <w:r w:rsidRPr="008704B4">
        <w:t>- Главе</w:t>
      </w:r>
      <w:r w:rsidR="00F710B6" w:rsidRPr="008704B4">
        <w:t xml:space="preserve"> </w:t>
      </w:r>
      <w:r w:rsidRPr="008704B4">
        <w:t>Каргатского района</w:t>
      </w:r>
      <w:r w:rsidR="00FA2FBC" w:rsidRPr="008704B4">
        <w:t>.</w:t>
      </w:r>
    </w:p>
    <w:p w:rsidR="004B690D" w:rsidRDefault="004B690D" w:rsidP="004B690D">
      <w:pPr>
        <w:jc w:val="both"/>
      </w:pPr>
    </w:p>
    <w:p w:rsidR="0089168F" w:rsidRDefault="0089168F" w:rsidP="004B690D">
      <w:pPr>
        <w:jc w:val="both"/>
      </w:pPr>
    </w:p>
    <w:p w:rsidR="002C7FBB" w:rsidRDefault="002C7FBB" w:rsidP="004B690D">
      <w:pPr>
        <w:jc w:val="both"/>
      </w:pPr>
    </w:p>
    <w:p w:rsidR="00C545ED" w:rsidRDefault="00C545ED" w:rsidP="004B690D">
      <w:pPr>
        <w:jc w:val="both"/>
      </w:pPr>
    </w:p>
    <w:p w:rsidR="00A8597F" w:rsidRDefault="00625001" w:rsidP="004B690D">
      <w:pPr>
        <w:jc w:val="both"/>
      </w:pPr>
      <w:r>
        <w:t>Председатель</w:t>
      </w:r>
      <w:r w:rsidR="00F710B6" w:rsidRPr="008704B4">
        <w:t xml:space="preserve"> </w:t>
      </w:r>
      <w:r w:rsidR="00AC6A45" w:rsidRPr="008704B4">
        <w:t>Ревизионной комиссии</w:t>
      </w:r>
      <w:r w:rsidR="00557C92">
        <w:t xml:space="preserve"> </w:t>
      </w:r>
      <w:r w:rsidR="00557C92">
        <w:tab/>
      </w:r>
      <w:r w:rsidR="00557C92">
        <w:tab/>
      </w:r>
      <w:r w:rsidR="00557C92">
        <w:tab/>
      </w:r>
      <w:r w:rsidR="009D6CB3">
        <w:tab/>
      </w:r>
      <w:r>
        <w:t>Белоусова Т.Г</w:t>
      </w:r>
      <w:r w:rsidR="00A87C1A" w:rsidRPr="008704B4">
        <w:t>.</w:t>
      </w:r>
    </w:p>
    <w:p w:rsidR="009D6CB3" w:rsidRDefault="009D6CB3" w:rsidP="004B690D">
      <w:pPr>
        <w:jc w:val="both"/>
      </w:pPr>
    </w:p>
    <w:p w:rsidR="00586836" w:rsidRDefault="00586836" w:rsidP="004B690D">
      <w:pPr>
        <w:jc w:val="both"/>
      </w:pPr>
    </w:p>
    <w:p w:rsidR="00C545ED" w:rsidRDefault="00C545ED" w:rsidP="004B690D">
      <w:pPr>
        <w:jc w:val="both"/>
      </w:pPr>
    </w:p>
    <w:p w:rsidR="009D6CB3" w:rsidRPr="008704B4" w:rsidRDefault="00625001" w:rsidP="004B690D">
      <w:pPr>
        <w:jc w:val="both"/>
      </w:pPr>
      <w:r>
        <w:t>Аудитор</w:t>
      </w:r>
      <w:r w:rsidR="009D6CB3" w:rsidRPr="008704B4">
        <w:t xml:space="preserve"> Ревизионной комиссии</w:t>
      </w:r>
      <w:r w:rsidR="009D6CB3">
        <w:t xml:space="preserve"> </w:t>
      </w:r>
      <w:r w:rsidR="009D6CB3">
        <w:tab/>
      </w:r>
      <w:r w:rsidR="009D6CB3">
        <w:tab/>
      </w:r>
      <w:r w:rsidR="009D6CB3">
        <w:tab/>
      </w:r>
      <w:r w:rsidR="009D6CB3">
        <w:tab/>
      </w:r>
      <w:r>
        <w:tab/>
      </w:r>
      <w:r w:rsidR="009D6CB3">
        <w:t>Довгучиц А.В</w:t>
      </w:r>
      <w:r w:rsidR="009D6CB3" w:rsidRPr="008704B4">
        <w:t>.</w:t>
      </w:r>
    </w:p>
    <w:sectPr w:rsidR="009D6CB3" w:rsidRPr="008704B4" w:rsidSect="00D73F11">
      <w:headerReference w:type="even" r:id="rId10"/>
      <w:headerReference w:type="default" r:id="rId11"/>
      <w:footerReference w:type="default" r:id="rId12"/>
      <w:pgSz w:w="11906" w:h="16838" w:code="9"/>
      <w:pgMar w:top="851" w:right="851" w:bottom="851" w:left="1418" w:header="709" w:footer="28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2BFC" w:rsidRDefault="00722BFC">
      <w:r>
        <w:separator/>
      </w:r>
    </w:p>
  </w:endnote>
  <w:endnote w:type="continuationSeparator" w:id="0">
    <w:p w:rsidR="00722BFC" w:rsidRDefault="00722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2544682"/>
      <w:docPartObj>
        <w:docPartGallery w:val="Page Numbers (Bottom of Page)"/>
        <w:docPartUnique/>
      </w:docPartObj>
    </w:sdtPr>
    <w:sdtEndPr>
      <w:rPr>
        <w:sz w:val="16"/>
        <w:szCs w:val="16"/>
      </w:rPr>
    </w:sdtEndPr>
    <w:sdtContent>
      <w:p w:rsidR="001304BC" w:rsidRPr="008037A3" w:rsidRDefault="001304BC">
        <w:pPr>
          <w:pStyle w:val="af2"/>
          <w:jc w:val="right"/>
          <w:rPr>
            <w:sz w:val="16"/>
            <w:szCs w:val="16"/>
          </w:rPr>
        </w:pPr>
        <w:r w:rsidRPr="008037A3">
          <w:rPr>
            <w:sz w:val="16"/>
            <w:szCs w:val="16"/>
          </w:rPr>
          <w:fldChar w:fldCharType="begin"/>
        </w:r>
        <w:r w:rsidRPr="008037A3">
          <w:rPr>
            <w:sz w:val="16"/>
            <w:szCs w:val="16"/>
          </w:rPr>
          <w:instrText>PAGE   \* MERGEFORMAT</w:instrText>
        </w:r>
        <w:r w:rsidRPr="008037A3">
          <w:rPr>
            <w:sz w:val="16"/>
            <w:szCs w:val="16"/>
          </w:rPr>
          <w:fldChar w:fldCharType="separate"/>
        </w:r>
        <w:r w:rsidR="0074535F">
          <w:rPr>
            <w:noProof/>
            <w:sz w:val="16"/>
            <w:szCs w:val="16"/>
          </w:rPr>
          <w:t>6</w:t>
        </w:r>
        <w:r w:rsidRPr="008037A3">
          <w:rPr>
            <w:sz w:val="16"/>
            <w:szCs w:val="16"/>
          </w:rPr>
          <w:fldChar w:fldCharType="end"/>
        </w:r>
      </w:p>
    </w:sdtContent>
  </w:sdt>
  <w:p w:rsidR="001304BC" w:rsidRDefault="001304BC">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2BFC" w:rsidRDefault="00722BFC">
      <w:r>
        <w:separator/>
      </w:r>
    </w:p>
  </w:footnote>
  <w:footnote w:type="continuationSeparator" w:id="0">
    <w:p w:rsidR="00722BFC" w:rsidRDefault="00722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BC" w:rsidRDefault="001304BC" w:rsidP="00FA2FBC">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1304BC" w:rsidRDefault="001304BC" w:rsidP="00016833">
    <w:pPr>
      <w:pStyle w:val="a7"/>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04BC" w:rsidRDefault="001304BC" w:rsidP="00FA2FBC">
    <w:pPr>
      <w:pStyle w:val="a7"/>
      <w:framePr w:wrap="around" w:vAnchor="text" w:hAnchor="margin" w:xAlign="right" w:y="1"/>
      <w:rPr>
        <w:rStyle w:val="a8"/>
      </w:rPr>
    </w:pPr>
  </w:p>
  <w:p w:rsidR="001304BC" w:rsidRDefault="001304BC" w:rsidP="00016833">
    <w:pPr>
      <w:pStyle w:val="a7"/>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42594"/>
    <w:multiLevelType w:val="hybridMultilevel"/>
    <w:tmpl w:val="9F8080C4"/>
    <w:lvl w:ilvl="0" w:tplc="424235FE">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nsid w:val="04D76722"/>
    <w:multiLevelType w:val="hybridMultilevel"/>
    <w:tmpl w:val="9994445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15C6083E"/>
    <w:multiLevelType w:val="hybridMultilevel"/>
    <w:tmpl w:val="EA822CB6"/>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
    <w:nsid w:val="22B35CCF"/>
    <w:multiLevelType w:val="hybridMultilevel"/>
    <w:tmpl w:val="A9E8A83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25CC3B77"/>
    <w:multiLevelType w:val="hybridMultilevel"/>
    <w:tmpl w:val="B4A22CD4"/>
    <w:lvl w:ilvl="0" w:tplc="B428F2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269E3D1D"/>
    <w:multiLevelType w:val="hybridMultilevel"/>
    <w:tmpl w:val="92706E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75D678E"/>
    <w:multiLevelType w:val="hybridMultilevel"/>
    <w:tmpl w:val="00B2083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27EA663C"/>
    <w:multiLevelType w:val="hybridMultilevel"/>
    <w:tmpl w:val="AA7CEF9E"/>
    <w:lvl w:ilvl="0" w:tplc="4908117E">
      <w:start w:val="1"/>
      <w:numFmt w:val="bullet"/>
      <w:lvlText w:val="×"/>
      <w:lvlJc w:val="left"/>
      <w:pPr>
        <w:tabs>
          <w:tab w:val="num" w:pos="720"/>
        </w:tabs>
        <w:ind w:left="720" w:hanging="360"/>
      </w:pPr>
      <w:rPr>
        <w:rFonts w:ascii="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8561DFA"/>
    <w:multiLevelType w:val="hybridMultilevel"/>
    <w:tmpl w:val="8DAC79D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32977C20"/>
    <w:multiLevelType w:val="hybridMultilevel"/>
    <w:tmpl w:val="35CEA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368A0052"/>
    <w:multiLevelType w:val="hybridMultilevel"/>
    <w:tmpl w:val="CFA2F8C0"/>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1">
    <w:nsid w:val="42ED500F"/>
    <w:multiLevelType w:val="hybridMultilevel"/>
    <w:tmpl w:val="1D08FF86"/>
    <w:lvl w:ilvl="0" w:tplc="04190001">
      <w:start w:val="1"/>
      <w:numFmt w:val="bullet"/>
      <w:lvlText w:val=""/>
      <w:lvlJc w:val="left"/>
      <w:pPr>
        <w:tabs>
          <w:tab w:val="num" w:pos="1485"/>
        </w:tabs>
        <w:ind w:left="1485" w:hanging="360"/>
      </w:pPr>
      <w:rPr>
        <w:rFonts w:ascii="Symbol" w:hAnsi="Symbol" w:hint="default"/>
      </w:rPr>
    </w:lvl>
    <w:lvl w:ilvl="1" w:tplc="04190003" w:tentative="1">
      <w:start w:val="1"/>
      <w:numFmt w:val="bullet"/>
      <w:lvlText w:val="o"/>
      <w:lvlJc w:val="left"/>
      <w:pPr>
        <w:tabs>
          <w:tab w:val="num" w:pos="2205"/>
        </w:tabs>
        <w:ind w:left="2205" w:hanging="360"/>
      </w:pPr>
      <w:rPr>
        <w:rFonts w:ascii="Courier New" w:hAnsi="Courier New" w:cs="Courier New" w:hint="default"/>
      </w:rPr>
    </w:lvl>
    <w:lvl w:ilvl="2" w:tplc="04190005" w:tentative="1">
      <w:start w:val="1"/>
      <w:numFmt w:val="bullet"/>
      <w:lvlText w:val=""/>
      <w:lvlJc w:val="left"/>
      <w:pPr>
        <w:tabs>
          <w:tab w:val="num" w:pos="2925"/>
        </w:tabs>
        <w:ind w:left="2925" w:hanging="360"/>
      </w:pPr>
      <w:rPr>
        <w:rFonts w:ascii="Wingdings" w:hAnsi="Wingdings" w:hint="default"/>
      </w:rPr>
    </w:lvl>
    <w:lvl w:ilvl="3" w:tplc="04190001" w:tentative="1">
      <w:start w:val="1"/>
      <w:numFmt w:val="bullet"/>
      <w:lvlText w:val=""/>
      <w:lvlJc w:val="left"/>
      <w:pPr>
        <w:tabs>
          <w:tab w:val="num" w:pos="3645"/>
        </w:tabs>
        <w:ind w:left="3645" w:hanging="360"/>
      </w:pPr>
      <w:rPr>
        <w:rFonts w:ascii="Symbol" w:hAnsi="Symbol" w:hint="default"/>
      </w:rPr>
    </w:lvl>
    <w:lvl w:ilvl="4" w:tplc="04190003" w:tentative="1">
      <w:start w:val="1"/>
      <w:numFmt w:val="bullet"/>
      <w:lvlText w:val="o"/>
      <w:lvlJc w:val="left"/>
      <w:pPr>
        <w:tabs>
          <w:tab w:val="num" w:pos="4365"/>
        </w:tabs>
        <w:ind w:left="4365" w:hanging="360"/>
      </w:pPr>
      <w:rPr>
        <w:rFonts w:ascii="Courier New" w:hAnsi="Courier New" w:cs="Courier New" w:hint="default"/>
      </w:rPr>
    </w:lvl>
    <w:lvl w:ilvl="5" w:tplc="04190005" w:tentative="1">
      <w:start w:val="1"/>
      <w:numFmt w:val="bullet"/>
      <w:lvlText w:val=""/>
      <w:lvlJc w:val="left"/>
      <w:pPr>
        <w:tabs>
          <w:tab w:val="num" w:pos="5085"/>
        </w:tabs>
        <w:ind w:left="5085" w:hanging="360"/>
      </w:pPr>
      <w:rPr>
        <w:rFonts w:ascii="Wingdings" w:hAnsi="Wingdings" w:hint="default"/>
      </w:rPr>
    </w:lvl>
    <w:lvl w:ilvl="6" w:tplc="04190001" w:tentative="1">
      <w:start w:val="1"/>
      <w:numFmt w:val="bullet"/>
      <w:lvlText w:val=""/>
      <w:lvlJc w:val="left"/>
      <w:pPr>
        <w:tabs>
          <w:tab w:val="num" w:pos="5805"/>
        </w:tabs>
        <w:ind w:left="5805" w:hanging="360"/>
      </w:pPr>
      <w:rPr>
        <w:rFonts w:ascii="Symbol" w:hAnsi="Symbol" w:hint="default"/>
      </w:rPr>
    </w:lvl>
    <w:lvl w:ilvl="7" w:tplc="04190003" w:tentative="1">
      <w:start w:val="1"/>
      <w:numFmt w:val="bullet"/>
      <w:lvlText w:val="o"/>
      <w:lvlJc w:val="left"/>
      <w:pPr>
        <w:tabs>
          <w:tab w:val="num" w:pos="6525"/>
        </w:tabs>
        <w:ind w:left="6525" w:hanging="360"/>
      </w:pPr>
      <w:rPr>
        <w:rFonts w:ascii="Courier New" w:hAnsi="Courier New" w:cs="Courier New" w:hint="default"/>
      </w:rPr>
    </w:lvl>
    <w:lvl w:ilvl="8" w:tplc="04190005" w:tentative="1">
      <w:start w:val="1"/>
      <w:numFmt w:val="bullet"/>
      <w:lvlText w:val=""/>
      <w:lvlJc w:val="left"/>
      <w:pPr>
        <w:tabs>
          <w:tab w:val="num" w:pos="7245"/>
        </w:tabs>
        <w:ind w:left="7245" w:hanging="360"/>
      </w:pPr>
      <w:rPr>
        <w:rFonts w:ascii="Wingdings" w:hAnsi="Wingdings" w:hint="default"/>
      </w:rPr>
    </w:lvl>
  </w:abstractNum>
  <w:abstractNum w:abstractNumId="12">
    <w:nsid w:val="449D0729"/>
    <w:multiLevelType w:val="hybridMultilevel"/>
    <w:tmpl w:val="91CCB4DC"/>
    <w:lvl w:ilvl="0" w:tplc="0538722A">
      <w:start w:val="1"/>
      <w:numFmt w:val="decimal"/>
      <w:lvlText w:val="%1."/>
      <w:lvlJc w:val="left"/>
      <w:pPr>
        <w:tabs>
          <w:tab w:val="num" w:pos="1713"/>
        </w:tabs>
        <w:ind w:left="1713" w:hanging="1005"/>
      </w:pPr>
      <w:rPr>
        <w:rFonts w:ascii="Times New Roman" w:eastAsia="Times New Roman" w:hAnsi="Times New Roman" w:cs="Times New Roman"/>
        <w:b w:val="0"/>
        <w:sz w:val="24"/>
        <w:szCs w:val="24"/>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3">
    <w:nsid w:val="48E66166"/>
    <w:multiLevelType w:val="hybridMultilevel"/>
    <w:tmpl w:val="68E0EA8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4">
    <w:nsid w:val="4DC82A32"/>
    <w:multiLevelType w:val="hybridMultilevel"/>
    <w:tmpl w:val="44D4D9CA"/>
    <w:lvl w:ilvl="0" w:tplc="436E5E10">
      <w:start w:val="1"/>
      <w:numFmt w:val="bullet"/>
      <w:lvlText w:val=""/>
      <w:lvlJc w:val="left"/>
      <w:pPr>
        <w:tabs>
          <w:tab w:val="num" w:pos="360"/>
        </w:tabs>
        <w:ind w:left="360" w:hanging="360"/>
      </w:pPr>
      <w:rPr>
        <w:rFonts w:ascii="Symbol" w:hAnsi="Symbol" w:cs="Times New Roman" w:hint="default"/>
        <w:color w:val="auto"/>
      </w:rPr>
    </w:lvl>
    <w:lvl w:ilvl="1" w:tplc="0419000F">
      <w:start w:val="1"/>
      <w:numFmt w:val="decimal"/>
      <w:lvlText w:val="%2."/>
      <w:lvlJc w:val="left"/>
      <w:pPr>
        <w:tabs>
          <w:tab w:val="num" w:pos="360"/>
        </w:tabs>
        <w:ind w:left="360" w:hanging="360"/>
      </w:pPr>
      <w:rPr>
        <w:rFonts w:hint="default"/>
        <w:color w:val="auto"/>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15">
    <w:nsid w:val="51E051DD"/>
    <w:multiLevelType w:val="hybridMultilevel"/>
    <w:tmpl w:val="9612CCD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54B27DEB"/>
    <w:multiLevelType w:val="hybridMultilevel"/>
    <w:tmpl w:val="FAB4507E"/>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7">
    <w:nsid w:val="5C5F6AC4"/>
    <w:multiLevelType w:val="hybridMultilevel"/>
    <w:tmpl w:val="53FC4466"/>
    <w:lvl w:ilvl="0" w:tplc="04190001">
      <w:start w:val="1"/>
      <w:numFmt w:val="bullet"/>
      <w:lvlText w:val=""/>
      <w:lvlJc w:val="left"/>
      <w:pPr>
        <w:tabs>
          <w:tab w:val="num" w:pos="780"/>
        </w:tabs>
        <w:ind w:left="780" w:hanging="360"/>
      </w:pPr>
      <w:rPr>
        <w:rFonts w:ascii="Symbol" w:hAnsi="Symbol" w:hint="default"/>
      </w:rPr>
    </w:lvl>
    <w:lvl w:ilvl="1" w:tplc="04190003" w:tentative="1">
      <w:start w:val="1"/>
      <w:numFmt w:val="bullet"/>
      <w:lvlText w:val="o"/>
      <w:lvlJc w:val="left"/>
      <w:pPr>
        <w:tabs>
          <w:tab w:val="num" w:pos="1500"/>
        </w:tabs>
        <w:ind w:left="1500" w:hanging="360"/>
      </w:pPr>
      <w:rPr>
        <w:rFonts w:ascii="Courier New" w:hAnsi="Courier New" w:cs="Courier New" w:hint="default"/>
      </w:rPr>
    </w:lvl>
    <w:lvl w:ilvl="2" w:tplc="04190005" w:tentative="1">
      <w:start w:val="1"/>
      <w:numFmt w:val="bullet"/>
      <w:lvlText w:val=""/>
      <w:lvlJc w:val="left"/>
      <w:pPr>
        <w:tabs>
          <w:tab w:val="num" w:pos="2220"/>
        </w:tabs>
        <w:ind w:left="2220" w:hanging="360"/>
      </w:pPr>
      <w:rPr>
        <w:rFonts w:ascii="Wingdings" w:hAnsi="Wingdings" w:hint="default"/>
      </w:rPr>
    </w:lvl>
    <w:lvl w:ilvl="3" w:tplc="04190001" w:tentative="1">
      <w:start w:val="1"/>
      <w:numFmt w:val="bullet"/>
      <w:lvlText w:val=""/>
      <w:lvlJc w:val="left"/>
      <w:pPr>
        <w:tabs>
          <w:tab w:val="num" w:pos="2940"/>
        </w:tabs>
        <w:ind w:left="2940" w:hanging="360"/>
      </w:pPr>
      <w:rPr>
        <w:rFonts w:ascii="Symbol" w:hAnsi="Symbol" w:hint="default"/>
      </w:rPr>
    </w:lvl>
    <w:lvl w:ilvl="4" w:tplc="04190003" w:tentative="1">
      <w:start w:val="1"/>
      <w:numFmt w:val="bullet"/>
      <w:lvlText w:val="o"/>
      <w:lvlJc w:val="left"/>
      <w:pPr>
        <w:tabs>
          <w:tab w:val="num" w:pos="3660"/>
        </w:tabs>
        <w:ind w:left="3660" w:hanging="360"/>
      </w:pPr>
      <w:rPr>
        <w:rFonts w:ascii="Courier New" w:hAnsi="Courier New" w:cs="Courier New" w:hint="default"/>
      </w:rPr>
    </w:lvl>
    <w:lvl w:ilvl="5" w:tplc="04190005" w:tentative="1">
      <w:start w:val="1"/>
      <w:numFmt w:val="bullet"/>
      <w:lvlText w:val=""/>
      <w:lvlJc w:val="left"/>
      <w:pPr>
        <w:tabs>
          <w:tab w:val="num" w:pos="4380"/>
        </w:tabs>
        <w:ind w:left="4380" w:hanging="360"/>
      </w:pPr>
      <w:rPr>
        <w:rFonts w:ascii="Wingdings" w:hAnsi="Wingdings" w:hint="default"/>
      </w:rPr>
    </w:lvl>
    <w:lvl w:ilvl="6" w:tplc="04190001" w:tentative="1">
      <w:start w:val="1"/>
      <w:numFmt w:val="bullet"/>
      <w:lvlText w:val=""/>
      <w:lvlJc w:val="left"/>
      <w:pPr>
        <w:tabs>
          <w:tab w:val="num" w:pos="5100"/>
        </w:tabs>
        <w:ind w:left="5100" w:hanging="360"/>
      </w:pPr>
      <w:rPr>
        <w:rFonts w:ascii="Symbol" w:hAnsi="Symbol" w:hint="default"/>
      </w:rPr>
    </w:lvl>
    <w:lvl w:ilvl="7" w:tplc="04190003" w:tentative="1">
      <w:start w:val="1"/>
      <w:numFmt w:val="bullet"/>
      <w:lvlText w:val="o"/>
      <w:lvlJc w:val="left"/>
      <w:pPr>
        <w:tabs>
          <w:tab w:val="num" w:pos="5820"/>
        </w:tabs>
        <w:ind w:left="5820" w:hanging="360"/>
      </w:pPr>
      <w:rPr>
        <w:rFonts w:ascii="Courier New" w:hAnsi="Courier New" w:cs="Courier New" w:hint="default"/>
      </w:rPr>
    </w:lvl>
    <w:lvl w:ilvl="8" w:tplc="04190005" w:tentative="1">
      <w:start w:val="1"/>
      <w:numFmt w:val="bullet"/>
      <w:lvlText w:val=""/>
      <w:lvlJc w:val="left"/>
      <w:pPr>
        <w:tabs>
          <w:tab w:val="num" w:pos="6540"/>
        </w:tabs>
        <w:ind w:left="6540" w:hanging="360"/>
      </w:pPr>
      <w:rPr>
        <w:rFonts w:ascii="Wingdings" w:hAnsi="Wingdings" w:hint="default"/>
      </w:rPr>
    </w:lvl>
  </w:abstractNum>
  <w:abstractNum w:abstractNumId="18">
    <w:nsid w:val="6A894DAD"/>
    <w:multiLevelType w:val="hybridMultilevel"/>
    <w:tmpl w:val="53020490"/>
    <w:lvl w:ilvl="0" w:tplc="EA22B940">
      <w:start w:val="1"/>
      <w:numFmt w:val="bullet"/>
      <w:lvlText w:val=""/>
      <w:lvlJc w:val="left"/>
      <w:pPr>
        <w:tabs>
          <w:tab w:val="num" w:pos="720"/>
        </w:tabs>
        <w:ind w:left="720" w:hanging="360"/>
      </w:pPr>
      <w:rPr>
        <w:rFonts w:ascii="Wingdings" w:hAnsi="Wingdings" w:hint="default"/>
      </w:rPr>
    </w:lvl>
    <w:lvl w:ilvl="1" w:tplc="0419000F">
      <w:start w:val="1"/>
      <w:numFmt w:val="decimal"/>
      <w:lvlText w:val="%2."/>
      <w:lvlJc w:val="left"/>
      <w:pPr>
        <w:tabs>
          <w:tab w:val="num" w:pos="1440"/>
        </w:tabs>
        <w:ind w:left="1440" w:hanging="360"/>
      </w:pPr>
      <w:rPr>
        <w:rFonts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6AF515A2"/>
    <w:multiLevelType w:val="hybridMultilevel"/>
    <w:tmpl w:val="247AC556"/>
    <w:lvl w:ilvl="0" w:tplc="0419000D">
      <w:start w:val="1"/>
      <w:numFmt w:val="bullet"/>
      <w:lvlText w:val=""/>
      <w:lvlJc w:val="left"/>
      <w:pPr>
        <w:tabs>
          <w:tab w:val="num" w:pos="360"/>
        </w:tabs>
        <w:ind w:left="360" w:hanging="360"/>
      </w:pPr>
      <w:rPr>
        <w:rFonts w:ascii="Wingdings" w:hAnsi="Wingdings" w:hint="default"/>
        <w:color w:val="auto"/>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763107B8"/>
    <w:multiLevelType w:val="hybridMultilevel"/>
    <w:tmpl w:val="897A99B4"/>
    <w:lvl w:ilvl="0" w:tplc="1748738C">
      <w:start w:val="1"/>
      <w:numFmt w:val="bullet"/>
      <w:lvlText w:val=""/>
      <w:lvlJc w:val="left"/>
      <w:pPr>
        <w:tabs>
          <w:tab w:val="num" w:pos="1440"/>
        </w:tabs>
        <w:ind w:left="1440" w:hanging="360"/>
      </w:pPr>
      <w:rPr>
        <w:rFonts w:ascii="Symbol"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779E3EAC"/>
    <w:multiLevelType w:val="hybridMultilevel"/>
    <w:tmpl w:val="18A826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1"/>
  </w:num>
  <w:num w:numId="4">
    <w:abstractNumId w:val="19"/>
  </w:num>
  <w:num w:numId="5">
    <w:abstractNumId w:val="18"/>
  </w:num>
  <w:num w:numId="6">
    <w:abstractNumId w:val="8"/>
  </w:num>
  <w:num w:numId="7">
    <w:abstractNumId w:val="17"/>
  </w:num>
  <w:num w:numId="8">
    <w:abstractNumId w:val="10"/>
  </w:num>
  <w:num w:numId="9">
    <w:abstractNumId w:val="13"/>
  </w:num>
  <w:num w:numId="10">
    <w:abstractNumId w:val="16"/>
  </w:num>
  <w:num w:numId="11">
    <w:abstractNumId w:val="5"/>
  </w:num>
  <w:num w:numId="12">
    <w:abstractNumId w:val="2"/>
  </w:num>
  <w:num w:numId="13">
    <w:abstractNumId w:val="12"/>
  </w:num>
  <w:num w:numId="14">
    <w:abstractNumId w:val="20"/>
  </w:num>
  <w:num w:numId="15">
    <w:abstractNumId w:val="9"/>
  </w:num>
  <w:num w:numId="16">
    <w:abstractNumId w:val="15"/>
  </w:num>
  <w:num w:numId="17">
    <w:abstractNumId w:val="14"/>
  </w:num>
  <w:num w:numId="18">
    <w:abstractNumId w:val="7"/>
  </w:num>
  <w:num w:numId="19">
    <w:abstractNumId w:val="3"/>
  </w:num>
  <w:num w:numId="20">
    <w:abstractNumId w:val="11"/>
  </w:num>
  <w:num w:numId="21">
    <w:abstractNumId w:val="6"/>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A45"/>
    <w:rsid w:val="000000EA"/>
    <w:rsid w:val="000001E5"/>
    <w:rsid w:val="00001AF5"/>
    <w:rsid w:val="00001E0E"/>
    <w:rsid w:val="00002BCB"/>
    <w:rsid w:val="000033A6"/>
    <w:rsid w:val="00003760"/>
    <w:rsid w:val="00003DF4"/>
    <w:rsid w:val="0000454A"/>
    <w:rsid w:val="00005264"/>
    <w:rsid w:val="000062DC"/>
    <w:rsid w:val="00006E0E"/>
    <w:rsid w:val="0000762A"/>
    <w:rsid w:val="00010A74"/>
    <w:rsid w:val="00011320"/>
    <w:rsid w:val="00012B58"/>
    <w:rsid w:val="00012BA0"/>
    <w:rsid w:val="00013456"/>
    <w:rsid w:val="000135EE"/>
    <w:rsid w:val="00014001"/>
    <w:rsid w:val="0001556C"/>
    <w:rsid w:val="00015DE8"/>
    <w:rsid w:val="00016833"/>
    <w:rsid w:val="00017DB6"/>
    <w:rsid w:val="00021B28"/>
    <w:rsid w:val="00021ED0"/>
    <w:rsid w:val="00023C33"/>
    <w:rsid w:val="00023E60"/>
    <w:rsid w:val="00023F4C"/>
    <w:rsid w:val="00025324"/>
    <w:rsid w:val="00025968"/>
    <w:rsid w:val="00025C3F"/>
    <w:rsid w:val="00025FA7"/>
    <w:rsid w:val="00026024"/>
    <w:rsid w:val="000261C6"/>
    <w:rsid w:val="00026C17"/>
    <w:rsid w:val="000278FF"/>
    <w:rsid w:val="00027B23"/>
    <w:rsid w:val="0003114C"/>
    <w:rsid w:val="00033B55"/>
    <w:rsid w:val="000352C8"/>
    <w:rsid w:val="00035853"/>
    <w:rsid w:val="00035EF2"/>
    <w:rsid w:val="00036411"/>
    <w:rsid w:val="0003756D"/>
    <w:rsid w:val="000407C9"/>
    <w:rsid w:val="00041FA4"/>
    <w:rsid w:val="000422C5"/>
    <w:rsid w:val="00042A2B"/>
    <w:rsid w:val="000431C9"/>
    <w:rsid w:val="0004340A"/>
    <w:rsid w:val="00043D85"/>
    <w:rsid w:val="000456FE"/>
    <w:rsid w:val="000473DB"/>
    <w:rsid w:val="00047C26"/>
    <w:rsid w:val="000500E2"/>
    <w:rsid w:val="0005031F"/>
    <w:rsid w:val="00051532"/>
    <w:rsid w:val="0005159E"/>
    <w:rsid w:val="00052E6B"/>
    <w:rsid w:val="0005478B"/>
    <w:rsid w:val="00055185"/>
    <w:rsid w:val="00056669"/>
    <w:rsid w:val="0005712A"/>
    <w:rsid w:val="00057D2C"/>
    <w:rsid w:val="000609D0"/>
    <w:rsid w:val="00064449"/>
    <w:rsid w:val="00066CEB"/>
    <w:rsid w:val="00067667"/>
    <w:rsid w:val="00070780"/>
    <w:rsid w:val="00071883"/>
    <w:rsid w:val="00073BC0"/>
    <w:rsid w:val="00074315"/>
    <w:rsid w:val="00074C30"/>
    <w:rsid w:val="00075FB3"/>
    <w:rsid w:val="00077D16"/>
    <w:rsid w:val="0008062C"/>
    <w:rsid w:val="000811A4"/>
    <w:rsid w:val="0008169D"/>
    <w:rsid w:val="00081FDB"/>
    <w:rsid w:val="00082F9B"/>
    <w:rsid w:val="00084323"/>
    <w:rsid w:val="00084C2F"/>
    <w:rsid w:val="0008524B"/>
    <w:rsid w:val="000866FF"/>
    <w:rsid w:val="00086F0E"/>
    <w:rsid w:val="000870D8"/>
    <w:rsid w:val="00087DEF"/>
    <w:rsid w:val="00090256"/>
    <w:rsid w:val="0009030A"/>
    <w:rsid w:val="0009259F"/>
    <w:rsid w:val="00092BB0"/>
    <w:rsid w:val="00092C45"/>
    <w:rsid w:val="00094A66"/>
    <w:rsid w:val="000952FE"/>
    <w:rsid w:val="000954C3"/>
    <w:rsid w:val="00095D42"/>
    <w:rsid w:val="00096715"/>
    <w:rsid w:val="000A0ACE"/>
    <w:rsid w:val="000A0B5E"/>
    <w:rsid w:val="000A1CB9"/>
    <w:rsid w:val="000A2470"/>
    <w:rsid w:val="000A37EA"/>
    <w:rsid w:val="000A5975"/>
    <w:rsid w:val="000A680E"/>
    <w:rsid w:val="000A7885"/>
    <w:rsid w:val="000B0478"/>
    <w:rsid w:val="000B1497"/>
    <w:rsid w:val="000B1C63"/>
    <w:rsid w:val="000B2D99"/>
    <w:rsid w:val="000B33C2"/>
    <w:rsid w:val="000B4445"/>
    <w:rsid w:val="000B69BC"/>
    <w:rsid w:val="000C1D04"/>
    <w:rsid w:val="000C242D"/>
    <w:rsid w:val="000C34E7"/>
    <w:rsid w:val="000C6131"/>
    <w:rsid w:val="000D1172"/>
    <w:rsid w:val="000D1577"/>
    <w:rsid w:val="000D2D3E"/>
    <w:rsid w:val="000D3EE7"/>
    <w:rsid w:val="000D420F"/>
    <w:rsid w:val="000D4E5A"/>
    <w:rsid w:val="000D4FBA"/>
    <w:rsid w:val="000D566A"/>
    <w:rsid w:val="000D6638"/>
    <w:rsid w:val="000D6ECA"/>
    <w:rsid w:val="000D7A46"/>
    <w:rsid w:val="000D7BF6"/>
    <w:rsid w:val="000D7C41"/>
    <w:rsid w:val="000D7EA0"/>
    <w:rsid w:val="000D7F67"/>
    <w:rsid w:val="000E0E2C"/>
    <w:rsid w:val="000E1264"/>
    <w:rsid w:val="000E1B6E"/>
    <w:rsid w:val="000E2D1F"/>
    <w:rsid w:val="000E30A4"/>
    <w:rsid w:val="000E3B32"/>
    <w:rsid w:val="000E40C8"/>
    <w:rsid w:val="000E45AB"/>
    <w:rsid w:val="000E4DD2"/>
    <w:rsid w:val="000E537E"/>
    <w:rsid w:val="000E559B"/>
    <w:rsid w:val="000E68EE"/>
    <w:rsid w:val="000E699B"/>
    <w:rsid w:val="000E7444"/>
    <w:rsid w:val="000F4C80"/>
    <w:rsid w:val="000F5F56"/>
    <w:rsid w:val="000F6265"/>
    <w:rsid w:val="000F6DBB"/>
    <w:rsid w:val="0010006D"/>
    <w:rsid w:val="0010028C"/>
    <w:rsid w:val="00100898"/>
    <w:rsid w:val="00100B95"/>
    <w:rsid w:val="00102404"/>
    <w:rsid w:val="00103F2D"/>
    <w:rsid w:val="001041B6"/>
    <w:rsid w:val="00104B0C"/>
    <w:rsid w:val="001053F1"/>
    <w:rsid w:val="00105668"/>
    <w:rsid w:val="00110104"/>
    <w:rsid w:val="0011059F"/>
    <w:rsid w:val="00112B75"/>
    <w:rsid w:val="00112F11"/>
    <w:rsid w:val="00113681"/>
    <w:rsid w:val="0011372A"/>
    <w:rsid w:val="00114758"/>
    <w:rsid w:val="0011575A"/>
    <w:rsid w:val="0012039D"/>
    <w:rsid w:val="001215AB"/>
    <w:rsid w:val="00122AF5"/>
    <w:rsid w:val="00122F6F"/>
    <w:rsid w:val="001232D6"/>
    <w:rsid w:val="00123675"/>
    <w:rsid w:val="00123756"/>
    <w:rsid w:val="00123EA8"/>
    <w:rsid w:val="00125830"/>
    <w:rsid w:val="001304BC"/>
    <w:rsid w:val="00130C5B"/>
    <w:rsid w:val="0013147A"/>
    <w:rsid w:val="001342B1"/>
    <w:rsid w:val="001347BF"/>
    <w:rsid w:val="00134CC6"/>
    <w:rsid w:val="001357B6"/>
    <w:rsid w:val="001369FE"/>
    <w:rsid w:val="00136C44"/>
    <w:rsid w:val="001403BE"/>
    <w:rsid w:val="00140AC4"/>
    <w:rsid w:val="0014143E"/>
    <w:rsid w:val="00141F49"/>
    <w:rsid w:val="0014382E"/>
    <w:rsid w:val="001442C6"/>
    <w:rsid w:val="00144D5C"/>
    <w:rsid w:val="00144F24"/>
    <w:rsid w:val="0014692D"/>
    <w:rsid w:val="00146F6B"/>
    <w:rsid w:val="001470A9"/>
    <w:rsid w:val="00147333"/>
    <w:rsid w:val="001477D3"/>
    <w:rsid w:val="00147EC3"/>
    <w:rsid w:val="001511C1"/>
    <w:rsid w:val="00151DED"/>
    <w:rsid w:val="001526EF"/>
    <w:rsid w:val="00152999"/>
    <w:rsid w:val="001538AA"/>
    <w:rsid w:val="001553D4"/>
    <w:rsid w:val="001558B8"/>
    <w:rsid w:val="0015654D"/>
    <w:rsid w:val="00156F19"/>
    <w:rsid w:val="00160A0A"/>
    <w:rsid w:val="00160D05"/>
    <w:rsid w:val="001610CD"/>
    <w:rsid w:val="00163275"/>
    <w:rsid w:val="00163AC4"/>
    <w:rsid w:val="00163D96"/>
    <w:rsid w:val="00163E62"/>
    <w:rsid w:val="00164501"/>
    <w:rsid w:val="00164E56"/>
    <w:rsid w:val="0016527B"/>
    <w:rsid w:val="00165EB2"/>
    <w:rsid w:val="00167042"/>
    <w:rsid w:val="0016786E"/>
    <w:rsid w:val="001704AD"/>
    <w:rsid w:val="00171854"/>
    <w:rsid w:val="00172866"/>
    <w:rsid w:val="001744AA"/>
    <w:rsid w:val="001772B8"/>
    <w:rsid w:val="00180747"/>
    <w:rsid w:val="0018114E"/>
    <w:rsid w:val="001836D7"/>
    <w:rsid w:val="00183851"/>
    <w:rsid w:val="0018417D"/>
    <w:rsid w:val="00184948"/>
    <w:rsid w:val="001858DD"/>
    <w:rsid w:val="001869B1"/>
    <w:rsid w:val="00186EFA"/>
    <w:rsid w:val="00190321"/>
    <w:rsid w:val="00190C82"/>
    <w:rsid w:val="0019121D"/>
    <w:rsid w:val="0019184A"/>
    <w:rsid w:val="00192292"/>
    <w:rsid w:val="001922DA"/>
    <w:rsid w:val="00192A71"/>
    <w:rsid w:val="00192CB5"/>
    <w:rsid w:val="00193FBA"/>
    <w:rsid w:val="0019506E"/>
    <w:rsid w:val="001950AF"/>
    <w:rsid w:val="00195C06"/>
    <w:rsid w:val="001975A0"/>
    <w:rsid w:val="001A3044"/>
    <w:rsid w:val="001A31D2"/>
    <w:rsid w:val="001A3256"/>
    <w:rsid w:val="001A38EF"/>
    <w:rsid w:val="001A63C0"/>
    <w:rsid w:val="001A680D"/>
    <w:rsid w:val="001A73D1"/>
    <w:rsid w:val="001A7A2B"/>
    <w:rsid w:val="001B1E0B"/>
    <w:rsid w:val="001B2A75"/>
    <w:rsid w:val="001B2B4E"/>
    <w:rsid w:val="001B2C41"/>
    <w:rsid w:val="001B2EA9"/>
    <w:rsid w:val="001B312B"/>
    <w:rsid w:val="001B3133"/>
    <w:rsid w:val="001B3178"/>
    <w:rsid w:val="001B3220"/>
    <w:rsid w:val="001B36A3"/>
    <w:rsid w:val="001B39E6"/>
    <w:rsid w:val="001B4ECF"/>
    <w:rsid w:val="001B5B07"/>
    <w:rsid w:val="001B63B2"/>
    <w:rsid w:val="001B6B79"/>
    <w:rsid w:val="001B716C"/>
    <w:rsid w:val="001B7AD1"/>
    <w:rsid w:val="001C1B66"/>
    <w:rsid w:val="001C1C36"/>
    <w:rsid w:val="001C331B"/>
    <w:rsid w:val="001C44EE"/>
    <w:rsid w:val="001C469B"/>
    <w:rsid w:val="001C6EEE"/>
    <w:rsid w:val="001C6F91"/>
    <w:rsid w:val="001C7FCB"/>
    <w:rsid w:val="001D0D96"/>
    <w:rsid w:val="001D1FE8"/>
    <w:rsid w:val="001D22C8"/>
    <w:rsid w:val="001D4B13"/>
    <w:rsid w:val="001D5558"/>
    <w:rsid w:val="001D6289"/>
    <w:rsid w:val="001D66D0"/>
    <w:rsid w:val="001D67AC"/>
    <w:rsid w:val="001D7036"/>
    <w:rsid w:val="001E1C7F"/>
    <w:rsid w:val="001E301F"/>
    <w:rsid w:val="001E36F3"/>
    <w:rsid w:val="001E4239"/>
    <w:rsid w:val="001E4B60"/>
    <w:rsid w:val="001E4DEA"/>
    <w:rsid w:val="001E63AD"/>
    <w:rsid w:val="001E64DA"/>
    <w:rsid w:val="001E66AB"/>
    <w:rsid w:val="001E6D1E"/>
    <w:rsid w:val="001F02B9"/>
    <w:rsid w:val="001F0D4E"/>
    <w:rsid w:val="001F493F"/>
    <w:rsid w:val="001F560D"/>
    <w:rsid w:val="001F6BD3"/>
    <w:rsid w:val="001F6D36"/>
    <w:rsid w:val="002006A1"/>
    <w:rsid w:val="00200A8D"/>
    <w:rsid w:val="00202B5B"/>
    <w:rsid w:val="002056A0"/>
    <w:rsid w:val="00207715"/>
    <w:rsid w:val="00207C04"/>
    <w:rsid w:val="00210030"/>
    <w:rsid w:val="002107EF"/>
    <w:rsid w:val="00210891"/>
    <w:rsid w:val="0021143D"/>
    <w:rsid w:val="00211845"/>
    <w:rsid w:val="00213B6C"/>
    <w:rsid w:val="00214F9B"/>
    <w:rsid w:val="0021507C"/>
    <w:rsid w:val="002171D4"/>
    <w:rsid w:val="0021743E"/>
    <w:rsid w:val="00217728"/>
    <w:rsid w:val="00217C08"/>
    <w:rsid w:val="00221A3D"/>
    <w:rsid w:val="00222196"/>
    <w:rsid w:val="00222CCA"/>
    <w:rsid w:val="00222CD8"/>
    <w:rsid w:val="00223390"/>
    <w:rsid w:val="002235AE"/>
    <w:rsid w:val="00223D5E"/>
    <w:rsid w:val="0022425A"/>
    <w:rsid w:val="00226280"/>
    <w:rsid w:val="002273D2"/>
    <w:rsid w:val="00227877"/>
    <w:rsid w:val="00227A5B"/>
    <w:rsid w:val="002306DA"/>
    <w:rsid w:val="002325AE"/>
    <w:rsid w:val="00232B20"/>
    <w:rsid w:val="00232BE6"/>
    <w:rsid w:val="00232DB7"/>
    <w:rsid w:val="00233467"/>
    <w:rsid w:val="00234C14"/>
    <w:rsid w:val="00236473"/>
    <w:rsid w:val="002367C5"/>
    <w:rsid w:val="00236998"/>
    <w:rsid w:val="00237C9E"/>
    <w:rsid w:val="002401BA"/>
    <w:rsid w:val="00241A99"/>
    <w:rsid w:val="00242134"/>
    <w:rsid w:val="0024219E"/>
    <w:rsid w:val="0024225F"/>
    <w:rsid w:val="0024226D"/>
    <w:rsid w:val="00242481"/>
    <w:rsid w:val="002427D6"/>
    <w:rsid w:val="00242A71"/>
    <w:rsid w:val="002439E8"/>
    <w:rsid w:val="00245075"/>
    <w:rsid w:val="0024547E"/>
    <w:rsid w:val="00245538"/>
    <w:rsid w:val="00245A42"/>
    <w:rsid w:val="00245A6C"/>
    <w:rsid w:val="00247252"/>
    <w:rsid w:val="002478D4"/>
    <w:rsid w:val="002479C7"/>
    <w:rsid w:val="00250D90"/>
    <w:rsid w:val="002511DF"/>
    <w:rsid w:val="00251772"/>
    <w:rsid w:val="002524F9"/>
    <w:rsid w:val="00252DAF"/>
    <w:rsid w:val="00252F07"/>
    <w:rsid w:val="0025335D"/>
    <w:rsid w:val="00254185"/>
    <w:rsid w:val="002541E8"/>
    <w:rsid w:val="002549CA"/>
    <w:rsid w:val="002553A4"/>
    <w:rsid w:val="00255951"/>
    <w:rsid w:val="002608C7"/>
    <w:rsid w:val="0026176F"/>
    <w:rsid w:val="00261936"/>
    <w:rsid w:val="00261C1F"/>
    <w:rsid w:val="00261DCD"/>
    <w:rsid w:val="00264C00"/>
    <w:rsid w:val="00264DF6"/>
    <w:rsid w:val="00264EE3"/>
    <w:rsid w:val="00265FF9"/>
    <w:rsid w:val="00266471"/>
    <w:rsid w:val="00266C90"/>
    <w:rsid w:val="00266CEB"/>
    <w:rsid w:val="00271752"/>
    <w:rsid w:val="00273FE0"/>
    <w:rsid w:val="00275004"/>
    <w:rsid w:val="0027509B"/>
    <w:rsid w:val="00276774"/>
    <w:rsid w:val="00276919"/>
    <w:rsid w:val="00277532"/>
    <w:rsid w:val="00280853"/>
    <w:rsid w:val="002827AB"/>
    <w:rsid w:val="00282CF2"/>
    <w:rsid w:val="002831C5"/>
    <w:rsid w:val="00284B04"/>
    <w:rsid w:val="0028652D"/>
    <w:rsid w:val="0028756D"/>
    <w:rsid w:val="00292662"/>
    <w:rsid w:val="0029326F"/>
    <w:rsid w:val="00293E54"/>
    <w:rsid w:val="00294193"/>
    <w:rsid w:val="00296E36"/>
    <w:rsid w:val="00297A6D"/>
    <w:rsid w:val="00297AAF"/>
    <w:rsid w:val="00297C21"/>
    <w:rsid w:val="002A0B66"/>
    <w:rsid w:val="002A0B7F"/>
    <w:rsid w:val="002A1174"/>
    <w:rsid w:val="002A1E47"/>
    <w:rsid w:val="002A2E81"/>
    <w:rsid w:val="002A325B"/>
    <w:rsid w:val="002A3AE0"/>
    <w:rsid w:val="002A481B"/>
    <w:rsid w:val="002A59AD"/>
    <w:rsid w:val="002A636F"/>
    <w:rsid w:val="002A7914"/>
    <w:rsid w:val="002A7DED"/>
    <w:rsid w:val="002B2501"/>
    <w:rsid w:val="002B2810"/>
    <w:rsid w:val="002B36FE"/>
    <w:rsid w:val="002B4835"/>
    <w:rsid w:val="002B6899"/>
    <w:rsid w:val="002B790F"/>
    <w:rsid w:val="002B7C6E"/>
    <w:rsid w:val="002C0AA5"/>
    <w:rsid w:val="002C15B6"/>
    <w:rsid w:val="002C2132"/>
    <w:rsid w:val="002C22BB"/>
    <w:rsid w:val="002C230D"/>
    <w:rsid w:val="002C2AB3"/>
    <w:rsid w:val="002C34B1"/>
    <w:rsid w:val="002C39DC"/>
    <w:rsid w:val="002C4904"/>
    <w:rsid w:val="002C5E49"/>
    <w:rsid w:val="002C5E67"/>
    <w:rsid w:val="002C6D2E"/>
    <w:rsid w:val="002C7CD3"/>
    <w:rsid w:val="002C7FBB"/>
    <w:rsid w:val="002D0725"/>
    <w:rsid w:val="002D0CD7"/>
    <w:rsid w:val="002D305B"/>
    <w:rsid w:val="002D3542"/>
    <w:rsid w:val="002D3EBB"/>
    <w:rsid w:val="002D5110"/>
    <w:rsid w:val="002D5765"/>
    <w:rsid w:val="002D5AE8"/>
    <w:rsid w:val="002D7372"/>
    <w:rsid w:val="002D737C"/>
    <w:rsid w:val="002E006B"/>
    <w:rsid w:val="002E03F8"/>
    <w:rsid w:val="002E05E7"/>
    <w:rsid w:val="002E08CB"/>
    <w:rsid w:val="002E0E09"/>
    <w:rsid w:val="002E20BC"/>
    <w:rsid w:val="002E2C08"/>
    <w:rsid w:val="002E317D"/>
    <w:rsid w:val="002E41C2"/>
    <w:rsid w:val="002E4237"/>
    <w:rsid w:val="002E4F50"/>
    <w:rsid w:val="002E5D5C"/>
    <w:rsid w:val="002E5DCB"/>
    <w:rsid w:val="002E6368"/>
    <w:rsid w:val="002E6CD1"/>
    <w:rsid w:val="002E730B"/>
    <w:rsid w:val="002E7D76"/>
    <w:rsid w:val="002F1D1A"/>
    <w:rsid w:val="002F204F"/>
    <w:rsid w:val="002F2051"/>
    <w:rsid w:val="002F28D3"/>
    <w:rsid w:val="002F3074"/>
    <w:rsid w:val="002F4FA3"/>
    <w:rsid w:val="002F52E1"/>
    <w:rsid w:val="002F5573"/>
    <w:rsid w:val="002F594E"/>
    <w:rsid w:val="002F5DC4"/>
    <w:rsid w:val="002F67B3"/>
    <w:rsid w:val="002F74AB"/>
    <w:rsid w:val="0030059F"/>
    <w:rsid w:val="0030293E"/>
    <w:rsid w:val="00302B8F"/>
    <w:rsid w:val="00303654"/>
    <w:rsid w:val="00303F1B"/>
    <w:rsid w:val="00304141"/>
    <w:rsid w:val="00304900"/>
    <w:rsid w:val="003049AC"/>
    <w:rsid w:val="00304FFB"/>
    <w:rsid w:val="003054D7"/>
    <w:rsid w:val="00305CA5"/>
    <w:rsid w:val="003061C1"/>
    <w:rsid w:val="00306915"/>
    <w:rsid w:val="003071A5"/>
    <w:rsid w:val="00311359"/>
    <w:rsid w:val="00311BD8"/>
    <w:rsid w:val="0031264E"/>
    <w:rsid w:val="00312983"/>
    <w:rsid w:val="00312E78"/>
    <w:rsid w:val="00315F9A"/>
    <w:rsid w:val="003165CA"/>
    <w:rsid w:val="0031737E"/>
    <w:rsid w:val="003174D1"/>
    <w:rsid w:val="003178C8"/>
    <w:rsid w:val="00320FC9"/>
    <w:rsid w:val="00321105"/>
    <w:rsid w:val="00321C63"/>
    <w:rsid w:val="003246E2"/>
    <w:rsid w:val="003247F7"/>
    <w:rsid w:val="00325E45"/>
    <w:rsid w:val="00325EB0"/>
    <w:rsid w:val="00327C49"/>
    <w:rsid w:val="00330015"/>
    <w:rsid w:val="003320C3"/>
    <w:rsid w:val="003325C9"/>
    <w:rsid w:val="00333843"/>
    <w:rsid w:val="003338CD"/>
    <w:rsid w:val="00333F62"/>
    <w:rsid w:val="003345F2"/>
    <w:rsid w:val="003363E1"/>
    <w:rsid w:val="00337AAE"/>
    <w:rsid w:val="00340125"/>
    <w:rsid w:val="0034054F"/>
    <w:rsid w:val="00341660"/>
    <w:rsid w:val="003422E5"/>
    <w:rsid w:val="00342A03"/>
    <w:rsid w:val="00342E57"/>
    <w:rsid w:val="00343495"/>
    <w:rsid w:val="00344ED9"/>
    <w:rsid w:val="0034589C"/>
    <w:rsid w:val="003463D8"/>
    <w:rsid w:val="003474B5"/>
    <w:rsid w:val="00350586"/>
    <w:rsid w:val="00352273"/>
    <w:rsid w:val="0035296C"/>
    <w:rsid w:val="00356BB1"/>
    <w:rsid w:val="0035706C"/>
    <w:rsid w:val="003570C1"/>
    <w:rsid w:val="003571AE"/>
    <w:rsid w:val="0036010B"/>
    <w:rsid w:val="003602C6"/>
    <w:rsid w:val="00360801"/>
    <w:rsid w:val="0036240B"/>
    <w:rsid w:val="00362C53"/>
    <w:rsid w:val="003633C0"/>
    <w:rsid w:val="003636E8"/>
    <w:rsid w:val="00364003"/>
    <w:rsid w:val="00364337"/>
    <w:rsid w:val="00365C80"/>
    <w:rsid w:val="00366077"/>
    <w:rsid w:val="00366C78"/>
    <w:rsid w:val="00366D66"/>
    <w:rsid w:val="00366EA6"/>
    <w:rsid w:val="00367239"/>
    <w:rsid w:val="003677F9"/>
    <w:rsid w:val="00367B59"/>
    <w:rsid w:val="00370E80"/>
    <w:rsid w:val="00373A4C"/>
    <w:rsid w:val="0037485B"/>
    <w:rsid w:val="00374CB1"/>
    <w:rsid w:val="0037530A"/>
    <w:rsid w:val="003768C9"/>
    <w:rsid w:val="00381795"/>
    <w:rsid w:val="0038197C"/>
    <w:rsid w:val="00381EF4"/>
    <w:rsid w:val="003829BE"/>
    <w:rsid w:val="0038312A"/>
    <w:rsid w:val="00385C75"/>
    <w:rsid w:val="00386C3C"/>
    <w:rsid w:val="00386E01"/>
    <w:rsid w:val="003904CF"/>
    <w:rsid w:val="00391025"/>
    <w:rsid w:val="003920F0"/>
    <w:rsid w:val="00393828"/>
    <w:rsid w:val="00394F91"/>
    <w:rsid w:val="003955C9"/>
    <w:rsid w:val="00396D09"/>
    <w:rsid w:val="003A0221"/>
    <w:rsid w:val="003A102E"/>
    <w:rsid w:val="003A1FBA"/>
    <w:rsid w:val="003A2932"/>
    <w:rsid w:val="003A2F42"/>
    <w:rsid w:val="003A54B8"/>
    <w:rsid w:val="003A618A"/>
    <w:rsid w:val="003A70C0"/>
    <w:rsid w:val="003A77B1"/>
    <w:rsid w:val="003B129A"/>
    <w:rsid w:val="003B18B8"/>
    <w:rsid w:val="003B2998"/>
    <w:rsid w:val="003B2F90"/>
    <w:rsid w:val="003B3A4A"/>
    <w:rsid w:val="003B4C83"/>
    <w:rsid w:val="003B7244"/>
    <w:rsid w:val="003B7DC0"/>
    <w:rsid w:val="003C0233"/>
    <w:rsid w:val="003C0CAA"/>
    <w:rsid w:val="003C11CB"/>
    <w:rsid w:val="003C1255"/>
    <w:rsid w:val="003C1B4F"/>
    <w:rsid w:val="003C2292"/>
    <w:rsid w:val="003C4ACE"/>
    <w:rsid w:val="003C4B23"/>
    <w:rsid w:val="003C4C75"/>
    <w:rsid w:val="003C5229"/>
    <w:rsid w:val="003C5781"/>
    <w:rsid w:val="003C6996"/>
    <w:rsid w:val="003C72E0"/>
    <w:rsid w:val="003C74CF"/>
    <w:rsid w:val="003D0BFA"/>
    <w:rsid w:val="003D1A58"/>
    <w:rsid w:val="003D314C"/>
    <w:rsid w:val="003D4154"/>
    <w:rsid w:val="003D4C26"/>
    <w:rsid w:val="003D51AC"/>
    <w:rsid w:val="003D6927"/>
    <w:rsid w:val="003D69D4"/>
    <w:rsid w:val="003D7969"/>
    <w:rsid w:val="003D7A93"/>
    <w:rsid w:val="003E071B"/>
    <w:rsid w:val="003E0C74"/>
    <w:rsid w:val="003E1256"/>
    <w:rsid w:val="003E2595"/>
    <w:rsid w:val="003E615F"/>
    <w:rsid w:val="003E72F3"/>
    <w:rsid w:val="003E740D"/>
    <w:rsid w:val="003F00A9"/>
    <w:rsid w:val="003F02EF"/>
    <w:rsid w:val="003F08BC"/>
    <w:rsid w:val="003F10EE"/>
    <w:rsid w:val="003F1765"/>
    <w:rsid w:val="003F2289"/>
    <w:rsid w:val="003F2D9A"/>
    <w:rsid w:val="003F3BA9"/>
    <w:rsid w:val="003F4D94"/>
    <w:rsid w:val="003F5499"/>
    <w:rsid w:val="003F6E6E"/>
    <w:rsid w:val="003F6FF0"/>
    <w:rsid w:val="003F7379"/>
    <w:rsid w:val="00400589"/>
    <w:rsid w:val="00400865"/>
    <w:rsid w:val="00400ECE"/>
    <w:rsid w:val="00401313"/>
    <w:rsid w:val="00402C79"/>
    <w:rsid w:val="00403400"/>
    <w:rsid w:val="0040388D"/>
    <w:rsid w:val="00403D09"/>
    <w:rsid w:val="00404039"/>
    <w:rsid w:val="0040461D"/>
    <w:rsid w:val="00404BDB"/>
    <w:rsid w:val="0040564F"/>
    <w:rsid w:val="004059B6"/>
    <w:rsid w:val="0040619E"/>
    <w:rsid w:val="00406495"/>
    <w:rsid w:val="00410799"/>
    <w:rsid w:val="004108AA"/>
    <w:rsid w:val="00411FFD"/>
    <w:rsid w:val="0041201F"/>
    <w:rsid w:val="00412928"/>
    <w:rsid w:val="00414AA9"/>
    <w:rsid w:val="0041532A"/>
    <w:rsid w:val="00416EF3"/>
    <w:rsid w:val="00417018"/>
    <w:rsid w:val="0041763A"/>
    <w:rsid w:val="0042193B"/>
    <w:rsid w:val="004236AC"/>
    <w:rsid w:val="004246FD"/>
    <w:rsid w:val="00424975"/>
    <w:rsid w:val="00425DBA"/>
    <w:rsid w:val="00426500"/>
    <w:rsid w:val="00426A0C"/>
    <w:rsid w:val="00426EB0"/>
    <w:rsid w:val="004309E6"/>
    <w:rsid w:val="00430A97"/>
    <w:rsid w:val="00430F8D"/>
    <w:rsid w:val="0043193C"/>
    <w:rsid w:val="004327E6"/>
    <w:rsid w:val="0043393A"/>
    <w:rsid w:val="00433B4D"/>
    <w:rsid w:val="00433D09"/>
    <w:rsid w:val="004353DF"/>
    <w:rsid w:val="0043562B"/>
    <w:rsid w:val="004360BA"/>
    <w:rsid w:val="00436B03"/>
    <w:rsid w:val="004401C1"/>
    <w:rsid w:val="00441C00"/>
    <w:rsid w:val="004420E0"/>
    <w:rsid w:val="004420EA"/>
    <w:rsid w:val="00442662"/>
    <w:rsid w:val="00443699"/>
    <w:rsid w:val="004442CF"/>
    <w:rsid w:val="004444D2"/>
    <w:rsid w:val="00444B3B"/>
    <w:rsid w:val="00444DCD"/>
    <w:rsid w:val="004450FA"/>
    <w:rsid w:val="00445237"/>
    <w:rsid w:val="00446183"/>
    <w:rsid w:val="00446466"/>
    <w:rsid w:val="00446A67"/>
    <w:rsid w:val="0044725B"/>
    <w:rsid w:val="004527A9"/>
    <w:rsid w:val="004535A1"/>
    <w:rsid w:val="00455D2A"/>
    <w:rsid w:val="00460398"/>
    <w:rsid w:val="004617F7"/>
    <w:rsid w:val="00461833"/>
    <w:rsid w:val="0046255F"/>
    <w:rsid w:val="00462A92"/>
    <w:rsid w:val="00463205"/>
    <w:rsid w:val="0046367E"/>
    <w:rsid w:val="0046373C"/>
    <w:rsid w:val="0046495D"/>
    <w:rsid w:val="004654C6"/>
    <w:rsid w:val="00465A47"/>
    <w:rsid w:val="00465C31"/>
    <w:rsid w:val="00465CFE"/>
    <w:rsid w:val="00467C25"/>
    <w:rsid w:val="00470F8A"/>
    <w:rsid w:val="00471032"/>
    <w:rsid w:val="00471178"/>
    <w:rsid w:val="0047270F"/>
    <w:rsid w:val="00472C46"/>
    <w:rsid w:val="00474178"/>
    <w:rsid w:val="0047593D"/>
    <w:rsid w:val="00476397"/>
    <w:rsid w:val="004763E9"/>
    <w:rsid w:val="00476B98"/>
    <w:rsid w:val="00476D41"/>
    <w:rsid w:val="00476DED"/>
    <w:rsid w:val="00476ED8"/>
    <w:rsid w:val="00476F70"/>
    <w:rsid w:val="00480C06"/>
    <w:rsid w:val="00481085"/>
    <w:rsid w:val="0048254E"/>
    <w:rsid w:val="00483E78"/>
    <w:rsid w:val="00483EBD"/>
    <w:rsid w:val="004855C9"/>
    <w:rsid w:val="00485600"/>
    <w:rsid w:val="0048636D"/>
    <w:rsid w:val="0048669D"/>
    <w:rsid w:val="004869BB"/>
    <w:rsid w:val="0048735D"/>
    <w:rsid w:val="004878D8"/>
    <w:rsid w:val="0049010A"/>
    <w:rsid w:val="00490155"/>
    <w:rsid w:val="004904D5"/>
    <w:rsid w:val="00490FD5"/>
    <w:rsid w:val="00492460"/>
    <w:rsid w:val="004927A2"/>
    <w:rsid w:val="00492C6A"/>
    <w:rsid w:val="00494140"/>
    <w:rsid w:val="00494EA0"/>
    <w:rsid w:val="0049578A"/>
    <w:rsid w:val="00495805"/>
    <w:rsid w:val="0049598C"/>
    <w:rsid w:val="00495F2B"/>
    <w:rsid w:val="0049602A"/>
    <w:rsid w:val="0049646F"/>
    <w:rsid w:val="00496E8C"/>
    <w:rsid w:val="004978BB"/>
    <w:rsid w:val="00497FDA"/>
    <w:rsid w:val="004A04A2"/>
    <w:rsid w:val="004A08BE"/>
    <w:rsid w:val="004A1752"/>
    <w:rsid w:val="004A29D6"/>
    <w:rsid w:val="004A6EC8"/>
    <w:rsid w:val="004A7768"/>
    <w:rsid w:val="004B0535"/>
    <w:rsid w:val="004B10A7"/>
    <w:rsid w:val="004B14D9"/>
    <w:rsid w:val="004B27C5"/>
    <w:rsid w:val="004B4A61"/>
    <w:rsid w:val="004B4C87"/>
    <w:rsid w:val="004B52A7"/>
    <w:rsid w:val="004B5EA4"/>
    <w:rsid w:val="004B690D"/>
    <w:rsid w:val="004B7590"/>
    <w:rsid w:val="004C1025"/>
    <w:rsid w:val="004C118E"/>
    <w:rsid w:val="004C540D"/>
    <w:rsid w:val="004C6777"/>
    <w:rsid w:val="004C7292"/>
    <w:rsid w:val="004D1D14"/>
    <w:rsid w:val="004D227F"/>
    <w:rsid w:val="004D353D"/>
    <w:rsid w:val="004D4E24"/>
    <w:rsid w:val="004D513C"/>
    <w:rsid w:val="004D5437"/>
    <w:rsid w:val="004D673C"/>
    <w:rsid w:val="004E02EA"/>
    <w:rsid w:val="004E2389"/>
    <w:rsid w:val="004E29A4"/>
    <w:rsid w:val="004E4403"/>
    <w:rsid w:val="004E4953"/>
    <w:rsid w:val="004E4A75"/>
    <w:rsid w:val="004E4B2F"/>
    <w:rsid w:val="004E6A77"/>
    <w:rsid w:val="004E6F88"/>
    <w:rsid w:val="004E7402"/>
    <w:rsid w:val="004E77DE"/>
    <w:rsid w:val="004E7C95"/>
    <w:rsid w:val="004F046C"/>
    <w:rsid w:val="004F08C7"/>
    <w:rsid w:val="004F0DFC"/>
    <w:rsid w:val="004F1D29"/>
    <w:rsid w:val="004F21AB"/>
    <w:rsid w:val="004F24ED"/>
    <w:rsid w:val="004F253C"/>
    <w:rsid w:val="004F2CF4"/>
    <w:rsid w:val="004F2F17"/>
    <w:rsid w:val="004F4437"/>
    <w:rsid w:val="004F449E"/>
    <w:rsid w:val="004F5372"/>
    <w:rsid w:val="004F7977"/>
    <w:rsid w:val="005024D0"/>
    <w:rsid w:val="00502AC7"/>
    <w:rsid w:val="005067D0"/>
    <w:rsid w:val="0050705F"/>
    <w:rsid w:val="00507AC2"/>
    <w:rsid w:val="005117F7"/>
    <w:rsid w:val="00511C4F"/>
    <w:rsid w:val="0051399E"/>
    <w:rsid w:val="005141A3"/>
    <w:rsid w:val="0051470E"/>
    <w:rsid w:val="00514838"/>
    <w:rsid w:val="00515A2F"/>
    <w:rsid w:val="00516A31"/>
    <w:rsid w:val="00521256"/>
    <w:rsid w:val="005217DA"/>
    <w:rsid w:val="00522608"/>
    <w:rsid w:val="00522F5E"/>
    <w:rsid w:val="005237E5"/>
    <w:rsid w:val="00524432"/>
    <w:rsid w:val="00524A31"/>
    <w:rsid w:val="00527AE1"/>
    <w:rsid w:val="00530335"/>
    <w:rsid w:val="00530592"/>
    <w:rsid w:val="0053065A"/>
    <w:rsid w:val="0053409C"/>
    <w:rsid w:val="00534CC5"/>
    <w:rsid w:val="00535D11"/>
    <w:rsid w:val="00535F1A"/>
    <w:rsid w:val="00535F20"/>
    <w:rsid w:val="0053660E"/>
    <w:rsid w:val="00537C13"/>
    <w:rsid w:val="0054062A"/>
    <w:rsid w:val="00540A5F"/>
    <w:rsid w:val="005412E8"/>
    <w:rsid w:val="005413CB"/>
    <w:rsid w:val="0054181B"/>
    <w:rsid w:val="00541E81"/>
    <w:rsid w:val="00542276"/>
    <w:rsid w:val="00542B23"/>
    <w:rsid w:val="00544008"/>
    <w:rsid w:val="00544DFA"/>
    <w:rsid w:val="0054511E"/>
    <w:rsid w:val="00545232"/>
    <w:rsid w:val="00545A7A"/>
    <w:rsid w:val="005507C7"/>
    <w:rsid w:val="005512E4"/>
    <w:rsid w:val="00552DD8"/>
    <w:rsid w:val="00553765"/>
    <w:rsid w:val="00553EAB"/>
    <w:rsid w:val="00554A4A"/>
    <w:rsid w:val="0055625F"/>
    <w:rsid w:val="00557C92"/>
    <w:rsid w:val="00557F8F"/>
    <w:rsid w:val="00560415"/>
    <w:rsid w:val="00560866"/>
    <w:rsid w:val="005628F5"/>
    <w:rsid w:val="00563137"/>
    <w:rsid w:val="00563F0B"/>
    <w:rsid w:val="005647CA"/>
    <w:rsid w:val="00564A10"/>
    <w:rsid w:val="005669EB"/>
    <w:rsid w:val="005677F7"/>
    <w:rsid w:val="00567EC8"/>
    <w:rsid w:val="00570E10"/>
    <w:rsid w:val="00570E17"/>
    <w:rsid w:val="00571AAC"/>
    <w:rsid w:val="00571ACE"/>
    <w:rsid w:val="0057228B"/>
    <w:rsid w:val="005730A3"/>
    <w:rsid w:val="00573292"/>
    <w:rsid w:val="00573F3C"/>
    <w:rsid w:val="00575E41"/>
    <w:rsid w:val="0058016F"/>
    <w:rsid w:val="005803D9"/>
    <w:rsid w:val="00580469"/>
    <w:rsid w:val="0058130A"/>
    <w:rsid w:val="00581CED"/>
    <w:rsid w:val="00583995"/>
    <w:rsid w:val="005855F6"/>
    <w:rsid w:val="00586836"/>
    <w:rsid w:val="00586A9B"/>
    <w:rsid w:val="00587642"/>
    <w:rsid w:val="00590E8E"/>
    <w:rsid w:val="0059184B"/>
    <w:rsid w:val="00591A6C"/>
    <w:rsid w:val="00591BE2"/>
    <w:rsid w:val="00591F57"/>
    <w:rsid w:val="00592426"/>
    <w:rsid w:val="00592A30"/>
    <w:rsid w:val="00595DF3"/>
    <w:rsid w:val="005966B6"/>
    <w:rsid w:val="00597CD1"/>
    <w:rsid w:val="005A07DC"/>
    <w:rsid w:val="005A3000"/>
    <w:rsid w:val="005A31F4"/>
    <w:rsid w:val="005A6043"/>
    <w:rsid w:val="005A74EE"/>
    <w:rsid w:val="005A7AD2"/>
    <w:rsid w:val="005A7F16"/>
    <w:rsid w:val="005B09AF"/>
    <w:rsid w:val="005B0ED0"/>
    <w:rsid w:val="005B1AFC"/>
    <w:rsid w:val="005B2536"/>
    <w:rsid w:val="005B404D"/>
    <w:rsid w:val="005B41EE"/>
    <w:rsid w:val="005B4E44"/>
    <w:rsid w:val="005B4F58"/>
    <w:rsid w:val="005B57CF"/>
    <w:rsid w:val="005B6007"/>
    <w:rsid w:val="005B7AD0"/>
    <w:rsid w:val="005C0C4A"/>
    <w:rsid w:val="005C1F39"/>
    <w:rsid w:val="005C28D8"/>
    <w:rsid w:val="005C37A5"/>
    <w:rsid w:val="005C3ECC"/>
    <w:rsid w:val="005C499E"/>
    <w:rsid w:val="005C4AE5"/>
    <w:rsid w:val="005C4DEA"/>
    <w:rsid w:val="005C668D"/>
    <w:rsid w:val="005C704E"/>
    <w:rsid w:val="005C7F0D"/>
    <w:rsid w:val="005D24A7"/>
    <w:rsid w:val="005D3B28"/>
    <w:rsid w:val="005D3C56"/>
    <w:rsid w:val="005D41CF"/>
    <w:rsid w:val="005D5119"/>
    <w:rsid w:val="005E1CAB"/>
    <w:rsid w:val="005E4B00"/>
    <w:rsid w:val="005E6664"/>
    <w:rsid w:val="005E7193"/>
    <w:rsid w:val="005E75E8"/>
    <w:rsid w:val="005F00D7"/>
    <w:rsid w:val="005F1573"/>
    <w:rsid w:val="005F23E5"/>
    <w:rsid w:val="005F32E0"/>
    <w:rsid w:val="005F3445"/>
    <w:rsid w:val="005F3A17"/>
    <w:rsid w:val="005F3C1E"/>
    <w:rsid w:val="005F4E6B"/>
    <w:rsid w:val="005F5127"/>
    <w:rsid w:val="005F5B38"/>
    <w:rsid w:val="005F68B2"/>
    <w:rsid w:val="005F6A99"/>
    <w:rsid w:val="005F7A0C"/>
    <w:rsid w:val="005F7F18"/>
    <w:rsid w:val="0060112A"/>
    <w:rsid w:val="006024E6"/>
    <w:rsid w:val="0060262D"/>
    <w:rsid w:val="006029AA"/>
    <w:rsid w:val="00602EF6"/>
    <w:rsid w:val="00603333"/>
    <w:rsid w:val="006034AA"/>
    <w:rsid w:val="006035C2"/>
    <w:rsid w:val="00603AC9"/>
    <w:rsid w:val="00603F32"/>
    <w:rsid w:val="006055E3"/>
    <w:rsid w:val="00606FE9"/>
    <w:rsid w:val="006076AD"/>
    <w:rsid w:val="00607912"/>
    <w:rsid w:val="006116AE"/>
    <w:rsid w:val="0061242A"/>
    <w:rsid w:val="00612D20"/>
    <w:rsid w:val="006158B1"/>
    <w:rsid w:val="00615F18"/>
    <w:rsid w:val="00615F33"/>
    <w:rsid w:val="00616063"/>
    <w:rsid w:val="00617136"/>
    <w:rsid w:val="00617176"/>
    <w:rsid w:val="00617E69"/>
    <w:rsid w:val="00620B99"/>
    <w:rsid w:val="006212A7"/>
    <w:rsid w:val="00621302"/>
    <w:rsid w:val="00621EB9"/>
    <w:rsid w:val="00622A6A"/>
    <w:rsid w:val="006232A3"/>
    <w:rsid w:val="0062431E"/>
    <w:rsid w:val="00625001"/>
    <w:rsid w:val="00625A6D"/>
    <w:rsid w:val="00626890"/>
    <w:rsid w:val="00626D97"/>
    <w:rsid w:val="00627ACD"/>
    <w:rsid w:val="00627D6A"/>
    <w:rsid w:val="0063020D"/>
    <w:rsid w:val="00630680"/>
    <w:rsid w:val="006314A1"/>
    <w:rsid w:val="00631893"/>
    <w:rsid w:val="00631ADD"/>
    <w:rsid w:val="006328D8"/>
    <w:rsid w:val="00632F90"/>
    <w:rsid w:val="00634489"/>
    <w:rsid w:val="00635691"/>
    <w:rsid w:val="00635A23"/>
    <w:rsid w:val="006369BF"/>
    <w:rsid w:val="0063787A"/>
    <w:rsid w:val="006422AE"/>
    <w:rsid w:val="00642AD8"/>
    <w:rsid w:val="00643A2A"/>
    <w:rsid w:val="00643ED6"/>
    <w:rsid w:val="006451A2"/>
    <w:rsid w:val="006459ED"/>
    <w:rsid w:val="00646565"/>
    <w:rsid w:val="00647A54"/>
    <w:rsid w:val="00647D47"/>
    <w:rsid w:val="00647ECA"/>
    <w:rsid w:val="00650264"/>
    <w:rsid w:val="0065046F"/>
    <w:rsid w:val="006505CC"/>
    <w:rsid w:val="00651846"/>
    <w:rsid w:val="006518C2"/>
    <w:rsid w:val="00651AC7"/>
    <w:rsid w:val="00651B75"/>
    <w:rsid w:val="00651BCC"/>
    <w:rsid w:val="00652F08"/>
    <w:rsid w:val="00654A41"/>
    <w:rsid w:val="00654E12"/>
    <w:rsid w:val="00656D51"/>
    <w:rsid w:val="00656EDF"/>
    <w:rsid w:val="006572D8"/>
    <w:rsid w:val="006600D9"/>
    <w:rsid w:val="00660429"/>
    <w:rsid w:val="006618BE"/>
    <w:rsid w:val="00661ADF"/>
    <w:rsid w:val="00661DD6"/>
    <w:rsid w:val="0066276A"/>
    <w:rsid w:val="00663C91"/>
    <w:rsid w:val="00664ED1"/>
    <w:rsid w:val="00665503"/>
    <w:rsid w:val="006660F7"/>
    <w:rsid w:val="00666FB5"/>
    <w:rsid w:val="00667156"/>
    <w:rsid w:val="0067159B"/>
    <w:rsid w:val="006716F6"/>
    <w:rsid w:val="00671926"/>
    <w:rsid w:val="00672850"/>
    <w:rsid w:val="00672A6F"/>
    <w:rsid w:val="0067450D"/>
    <w:rsid w:val="006749AA"/>
    <w:rsid w:val="00674C2A"/>
    <w:rsid w:val="00674D01"/>
    <w:rsid w:val="00676328"/>
    <w:rsid w:val="0068040F"/>
    <w:rsid w:val="00682F89"/>
    <w:rsid w:val="00682FE7"/>
    <w:rsid w:val="00683019"/>
    <w:rsid w:val="00684F70"/>
    <w:rsid w:val="006859A9"/>
    <w:rsid w:val="00687850"/>
    <w:rsid w:val="00687F3E"/>
    <w:rsid w:val="006905A0"/>
    <w:rsid w:val="00691504"/>
    <w:rsid w:val="00691F4E"/>
    <w:rsid w:val="00693200"/>
    <w:rsid w:val="00693D4E"/>
    <w:rsid w:val="0069483C"/>
    <w:rsid w:val="0069785B"/>
    <w:rsid w:val="006A00BD"/>
    <w:rsid w:val="006A070B"/>
    <w:rsid w:val="006A2917"/>
    <w:rsid w:val="006A2FB9"/>
    <w:rsid w:val="006A3492"/>
    <w:rsid w:val="006A3553"/>
    <w:rsid w:val="006A36BF"/>
    <w:rsid w:val="006A47E8"/>
    <w:rsid w:val="006A4B59"/>
    <w:rsid w:val="006A66AC"/>
    <w:rsid w:val="006A7798"/>
    <w:rsid w:val="006B0D29"/>
    <w:rsid w:val="006B0F5D"/>
    <w:rsid w:val="006B3725"/>
    <w:rsid w:val="006B385C"/>
    <w:rsid w:val="006B3CBA"/>
    <w:rsid w:val="006B3DEE"/>
    <w:rsid w:val="006B54C2"/>
    <w:rsid w:val="006B58D8"/>
    <w:rsid w:val="006B65DF"/>
    <w:rsid w:val="006B6CF0"/>
    <w:rsid w:val="006B7095"/>
    <w:rsid w:val="006B73D5"/>
    <w:rsid w:val="006B76E6"/>
    <w:rsid w:val="006C0A01"/>
    <w:rsid w:val="006C0DD6"/>
    <w:rsid w:val="006C1106"/>
    <w:rsid w:val="006C2E27"/>
    <w:rsid w:val="006C3B2C"/>
    <w:rsid w:val="006C7D78"/>
    <w:rsid w:val="006D0D6F"/>
    <w:rsid w:val="006D1DC4"/>
    <w:rsid w:val="006D1E28"/>
    <w:rsid w:val="006D23E2"/>
    <w:rsid w:val="006D287E"/>
    <w:rsid w:val="006D2CC5"/>
    <w:rsid w:val="006D34C9"/>
    <w:rsid w:val="006D3C19"/>
    <w:rsid w:val="006D42F2"/>
    <w:rsid w:val="006D5DC1"/>
    <w:rsid w:val="006D5E72"/>
    <w:rsid w:val="006D6BCF"/>
    <w:rsid w:val="006D6CD1"/>
    <w:rsid w:val="006D7586"/>
    <w:rsid w:val="006D7B74"/>
    <w:rsid w:val="006E0A4F"/>
    <w:rsid w:val="006E253B"/>
    <w:rsid w:val="006E272C"/>
    <w:rsid w:val="006E273E"/>
    <w:rsid w:val="006E29C1"/>
    <w:rsid w:val="006E3644"/>
    <w:rsid w:val="006E3C0B"/>
    <w:rsid w:val="006E4B9C"/>
    <w:rsid w:val="006E545A"/>
    <w:rsid w:val="006E611A"/>
    <w:rsid w:val="006E699E"/>
    <w:rsid w:val="006E7091"/>
    <w:rsid w:val="006F092C"/>
    <w:rsid w:val="006F1844"/>
    <w:rsid w:val="006F2824"/>
    <w:rsid w:val="006F7D96"/>
    <w:rsid w:val="006F7F10"/>
    <w:rsid w:val="00700A34"/>
    <w:rsid w:val="00701D49"/>
    <w:rsid w:val="007037E4"/>
    <w:rsid w:val="00703F7E"/>
    <w:rsid w:val="007066EB"/>
    <w:rsid w:val="00711301"/>
    <w:rsid w:val="00712428"/>
    <w:rsid w:val="0071264B"/>
    <w:rsid w:val="0071323B"/>
    <w:rsid w:val="007135B9"/>
    <w:rsid w:val="00713858"/>
    <w:rsid w:val="00715397"/>
    <w:rsid w:val="007153DF"/>
    <w:rsid w:val="00716045"/>
    <w:rsid w:val="00717851"/>
    <w:rsid w:val="007179BC"/>
    <w:rsid w:val="00717DF3"/>
    <w:rsid w:val="00721C67"/>
    <w:rsid w:val="00722002"/>
    <w:rsid w:val="0072242A"/>
    <w:rsid w:val="00722BFC"/>
    <w:rsid w:val="007230DD"/>
    <w:rsid w:val="00723E5D"/>
    <w:rsid w:val="007249FE"/>
    <w:rsid w:val="00724F0F"/>
    <w:rsid w:val="007268B6"/>
    <w:rsid w:val="007326F1"/>
    <w:rsid w:val="007336C0"/>
    <w:rsid w:val="00733931"/>
    <w:rsid w:val="00735784"/>
    <w:rsid w:val="0073627D"/>
    <w:rsid w:val="00736B95"/>
    <w:rsid w:val="00741057"/>
    <w:rsid w:val="007411E9"/>
    <w:rsid w:val="00742382"/>
    <w:rsid w:val="00745349"/>
    <w:rsid w:val="0074535F"/>
    <w:rsid w:val="00745836"/>
    <w:rsid w:val="00745FEB"/>
    <w:rsid w:val="00746215"/>
    <w:rsid w:val="00746F9C"/>
    <w:rsid w:val="00746FF6"/>
    <w:rsid w:val="0074706F"/>
    <w:rsid w:val="007472DB"/>
    <w:rsid w:val="007477E3"/>
    <w:rsid w:val="007478CA"/>
    <w:rsid w:val="00750248"/>
    <w:rsid w:val="007508B0"/>
    <w:rsid w:val="00750DAB"/>
    <w:rsid w:val="00750EE5"/>
    <w:rsid w:val="0075230E"/>
    <w:rsid w:val="007528D0"/>
    <w:rsid w:val="00753DA2"/>
    <w:rsid w:val="00755804"/>
    <w:rsid w:val="00756A54"/>
    <w:rsid w:val="00761022"/>
    <w:rsid w:val="00761485"/>
    <w:rsid w:val="00762223"/>
    <w:rsid w:val="00762255"/>
    <w:rsid w:val="00763224"/>
    <w:rsid w:val="00763756"/>
    <w:rsid w:val="007644A2"/>
    <w:rsid w:val="00764800"/>
    <w:rsid w:val="00764C09"/>
    <w:rsid w:val="00764F02"/>
    <w:rsid w:val="007656FD"/>
    <w:rsid w:val="00765CCC"/>
    <w:rsid w:val="00765DDE"/>
    <w:rsid w:val="0076617C"/>
    <w:rsid w:val="007667FB"/>
    <w:rsid w:val="00766AB6"/>
    <w:rsid w:val="00767357"/>
    <w:rsid w:val="0076755D"/>
    <w:rsid w:val="00770369"/>
    <w:rsid w:val="007705A4"/>
    <w:rsid w:val="00770CB5"/>
    <w:rsid w:val="00771833"/>
    <w:rsid w:val="00772551"/>
    <w:rsid w:val="00774656"/>
    <w:rsid w:val="00774EA8"/>
    <w:rsid w:val="007754F2"/>
    <w:rsid w:val="007755A1"/>
    <w:rsid w:val="00776E23"/>
    <w:rsid w:val="00777543"/>
    <w:rsid w:val="00777ADF"/>
    <w:rsid w:val="00780AAD"/>
    <w:rsid w:val="00780E39"/>
    <w:rsid w:val="00781830"/>
    <w:rsid w:val="00782CE6"/>
    <w:rsid w:val="007832CB"/>
    <w:rsid w:val="00783A2C"/>
    <w:rsid w:val="00784A68"/>
    <w:rsid w:val="00784FF0"/>
    <w:rsid w:val="00785AE1"/>
    <w:rsid w:val="00787CC7"/>
    <w:rsid w:val="00790440"/>
    <w:rsid w:val="00790E6F"/>
    <w:rsid w:val="007917EA"/>
    <w:rsid w:val="00792A1A"/>
    <w:rsid w:val="00792F67"/>
    <w:rsid w:val="00795844"/>
    <w:rsid w:val="00796210"/>
    <w:rsid w:val="00796576"/>
    <w:rsid w:val="007965B4"/>
    <w:rsid w:val="00796876"/>
    <w:rsid w:val="007A228C"/>
    <w:rsid w:val="007A292A"/>
    <w:rsid w:val="007A2D27"/>
    <w:rsid w:val="007A36D8"/>
    <w:rsid w:val="007A47F0"/>
    <w:rsid w:val="007A6446"/>
    <w:rsid w:val="007A67D6"/>
    <w:rsid w:val="007A6F89"/>
    <w:rsid w:val="007B0793"/>
    <w:rsid w:val="007B119B"/>
    <w:rsid w:val="007B3220"/>
    <w:rsid w:val="007B3DC6"/>
    <w:rsid w:val="007B43F6"/>
    <w:rsid w:val="007B4CAC"/>
    <w:rsid w:val="007B5106"/>
    <w:rsid w:val="007B5B26"/>
    <w:rsid w:val="007B6A8F"/>
    <w:rsid w:val="007B6F51"/>
    <w:rsid w:val="007C176B"/>
    <w:rsid w:val="007C1ABE"/>
    <w:rsid w:val="007C1DCB"/>
    <w:rsid w:val="007C2A84"/>
    <w:rsid w:val="007C5A28"/>
    <w:rsid w:val="007C5D52"/>
    <w:rsid w:val="007C6060"/>
    <w:rsid w:val="007C6091"/>
    <w:rsid w:val="007C6E78"/>
    <w:rsid w:val="007D0871"/>
    <w:rsid w:val="007D395D"/>
    <w:rsid w:val="007D4B3A"/>
    <w:rsid w:val="007D5E6E"/>
    <w:rsid w:val="007D62F4"/>
    <w:rsid w:val="007D64D5"/>
    <w:rsid w:val="007D713A"/>
    <w:rsid w:val="007D740E"/>
    <w:rsid w:val="007D78BA"/>
    <w:rsid w:val="007D7BBC"/>
    <w:rsid w:val="007D7D0D"/>
    <w:rsid w:val="007E04E4"/>
    <w:rsid w:val="007E0524"/>
    <w:rsid w:val="007E0C5E"/>
    <w:rsid w:val="007E1641"/>
    <w:rsid w:val="007E21DC"/>
    <w:rsid w:val="007E290F"/>
    <w:rsid w:val="007E3E8B"/>
    <w:rsid w:val="007E4306"/>
    <w:rsid w:val="007E604E"/>
    <w:rsid w:val="007E6774"/>
    <w:rsid w:val="007E6948"/>
    <w:rsid w:val="007E736A"/>
    <w:rsid w:val="007F091C"/>
    <w:rsid w:val="007F0D32"/>
    <w:rsid w:val="007F1BAD"/>
    <w:rsid w:val="007F2161"/>
    <w:rsid w:val="007F4E1F"/>
    <w:rsid w:val="007F682A"/>
    <w:rsid w:val="007F6CC0"/>
    <w:rsid w:val="0080057C"/>
    <w:rsid w:val="00800C6A"/>
    <w:rsid w:val="008010CD"/>
    <w:rsid w:val="00801F98"/>
    <w:rsid w:val="00802201"/>
    <w:rsid w:val="008037A3"/>
    <w:rsid w:val="00804389"/>
    <w:rsid w:val="008045E8"/>
    <w:rsid w:val="008059CD"/>
    <w:rsid w:val="00806E5C"/>
    <w:rsid w:val="00807278"/>
    <w:rsid w:val="00807CFA"/>
    <w:rsid w:val="00810A9F"/>
    <w:rsid w:val="00810E79"/>
    <w:rsid w:val="008110BC"/>
    <w:rsid w:val="00811D9D"/>
    <w:rsid w:val="008120B7"/>
    <w:rsid w:val="00812B19"/>
    <w:rsid w:val="0081390C"/>
    <w:rsid w:val="008140FA"/>
    <w:rsid w:val="00815CF4"/>
    <w:rsid w:val="008162BE"/>
    <w:rsid w:val="008168D2"/>
    <w:rsid w:val="00816B6B"/>
    <w:rsid w:val="00816EE5"/>
    <w:rsid w:val="008177D8"/>
    <w:rsid w:val="008201E2"/>
    <w:rsid w:val="00820296"/>
    <w:rsid w:val="00820528"/>
    <w:rsid w:val="008223C4"/>
    <w:rsid w:val="008228F1"/>
    <w:rsid w:val="00822BDC"/>
    <w:rsid w:val="00822E0B"/>
    <w:rsid w:val="00822FC6"/>
    <w:rsid w:val="00823100"/>
    <w:rsid w:val="008240D9"/>
    <w:rsid w:val="0082472F"/>
    <w:rsid w:val="00824992"/>
    <w:rsid w:val="00824A54"/>
    <w:rsid w:val="0082627B"/>
    <w:rsid w:val="00827542"/>
    <w:rsid w:val="008302C9"/>
    <w:rsid w:val="00831C21"/>
    <w:rsid w:val="00831C2F"/>
    <w:rsid w:val="00832F24"/>
    <w:rsid w:val="008346D3"/>
    <w:rsid w:val="00834739"/>
    <w:rsid w:val="0083498B"/>
    <w:rsid w:val="008349E6"/>
    <w:rsid w:val="00834A58"/>
    <w:rsid w:val="00834D24"/>
    <w:rsid w:val="00835824"/>
    <w:rsid w:val="008367BB"/>
    <w:rsid w:val="00836AE7"/>
    <w:rsid w:val="00837248"/>
    <w:rsid w:val="008375FD"/>
    <w:rsid w:val="0084278D"/>
    <w:rsid w:val="00842D4F"/>
    <w:rsid w:val="008439EA"/>
    <w:rsid w:val="0084452D"/>
    <w:rsid w:val="00844CCE"/>
    <w:rsid w:val="00845706"/>
    <w:rsid w:val="0084581C"/>
    <w:rsid w:val="008467D5"/>
    <w:rsid w:val="0084680B"/>
    <w:rsid w:val="00851AD0"/>
    <w:rsid w:val="00851DE1"/>
    <w:rsid w:val="008524B7"/>
    <w:rsid w:val="008535E4"/>
    <w:rsid w:val="00853622"/>
    <w:rsid w:val="008567E5"/>
    <w:rsid w:val="00857932"/>
    <w:rsid w:val="008608EC"/>
    <w:rsid w:val="00860E06"/>
    <w:rsid w:val="00861433"/>
    <w:rsid w:val="008614D8"/>
    <w:rsid w:val="00861C04"/>
    <w:rsid w:val="008624D0"/>
    <w:rsid w:val="008632C6"/>
    <w:rsid w:val="00863B4A"/>
    <w:rsid w:val="00863F5C"/>
    <w:rsid w:val="00864D85"/>
    <w:rsid w:val="0086509E"/>
    <w:rsid w:val="008657DC"/>
    <w:rsid w:val="00865B79"/>
    <w:rsid w:val="0086621B"/>
    <w:rsid w:val="00866CDD"/>
    <w:rsid w:val="008676C7"/>
    <w:rsid w:val="008704B4"/>
    <w:rsid w:val="00870C35"/>
    <w:rsid w:val="00870DEE"/>
    <w:rsid w:val="00870F9C"/>
    <w:rsid w:val="00871910"/>
    <w:rsid w:val="008726A7"/>
    <w:rsid w:val="0087390D"/>
    <w:rsid w:val="00873CDD"/>
    <w:rsid w:val="00874EE2"/>
    <w:rsid w:val="008755CC"/>
    <w:rsid w:val="00876060"/>
    <w:rsid w:val="0088069E"/>
    <w:rsid w:val="00880EE7"/>
    <w:rsid w:val="00881361"/>
    <w:rsid w:val="008814CE"/>
    <w:rsid w:val="00883862"/>
    <w:rsid w:val="008839D2"/>
    <w:rsid w:val="00883BE6"/>
    <w:rsid w:val="00883E7D"/>
    <w:rsid w:val="00883F08"/>
    <w:rsid w:val="008840DF"/>
    <w:rsid w:val="0088481F"/>
    <w:rsid w:val="00885D71"/>
    <w:rsid w:val="00890278"/>
    <w:rsid w:val="008906E6"/>
    <w:rsid w:val="0089168F"/>
    <w:rsid w:val="00892911"/>
    <w:rsid w:val="00893AEE"/>
    <w:rsid w:val="00894901"/>
    <w:rsid w:val="00894CEC"/>
    <w:rsid w:val="00895EA4"/>
    <w:rsid w:val="00896A04"/>
    <w:rsid w:val="00896C78"/>
    <w:rsid w:val="008972C9"/>
    <w:rsid w:val="008978CF"/>
    <w:rsid w:val="00897930"/>
    <w:rsid w:val="00897D55"/>
    <w:rsid w:val="008A0446"/>
    <w:rsid w:val="008A264D"/>
    <w:rsid w:val="008A27C0"/>
    <w:rsid w:val="008A3133"/>
    <w:rsid w:val="008A37E2"/>
    <w:rsid w:val="008A4BFB"/>
    <w:rsid w:val="008A54A4"/>
    <w:rsid w:val="008A5D86"/>
    <w:rsid w:val="008A5E22"/>
    <w:rsid w:val="008A5E9B"/>
    <w:rsid w:val="008A6289"/>
    <w:rsid w:val="008A6B5D"/>
    <w:rsid w:val="008B09F7"/>
    <w:rsid w:val="008B1144"/>
    <w:rsid w:val="008B262E"/>
    <w:rsid w:val="008B308C"/>
    <w:rsid w:val="008B3A9C"/>
    <w:rsid w:val="008B42A7"/>
    <w:rsid w:val="008B5930"/>
    <w:rsid w:val="008B69BD"/>
    <w:rsid w:val="008B6BBD"/>
    <w:rsid w:val="008B7E18"/>
    <w:rsid w:val="008B7FBB"/>
    <w:rsid w:val="008C1009"/>
    <w:rsid w:val="008C20CA"/>
    <w:rsid w:val="008C267C"/>
    <w:rsid w:val="008C2C82"/>
    <w:rsid w:val="008C2D3B"/>
    <w:rsid w:val="008C328E"/>
    <w:rsid w:val="008C3F23"/>
    <w:rsid w:val="008C4406"/>
    <w:rsid w:val="008C455D"/>
    <w:rsid w:val="008C4B8B"/>
    <w:rsid w:val="008C59C5"/>
    <w:rsid w:val="008C60E5"/>
    <w:rsid w:val="008C73E0"/>
    <w:rsid w:val="008C769F"/>
    <w:rsid w:val="008C7BFB"/>
    <w:rsid w:val="008C7D88"/>
    <w:rsid w:val="008D0DEA"/>
    <w:rsid w:val="008D2341"/>
    <w:rsid w:val="008D6711"/>
    <w:rsid w:val="008D6BDD"/>
    <w:rsid w:val="008D6CAD"/>
    <w:rsid w:val="008E0179"/>
    <w:rsid w:val="008E0453"/>
    <w:rsid w:val="008E22BD"/>
    <w:rsid w:val="008E3853"/>
    <w:rsid w:val="008E394D"/>
    <w:rsid w:val="008E39F9"/>
    <w:rsid w:val="008E3AD2"/>
    <w:rsid w:val="008E4A63"/>
    <w:rsid w:val="008E6015"/>
    <w:rsid w:val="008E67A0"/>
    <w:rsid w:val="008E69A9"/>
    <w:rsid w:val="008E7065"/>
    <w:rsid w:val="008E7A30"/>
    <w:rsid w:val="008E7BBF"/>
    <w:rsid w:val="008E7D99"/>
    <w:rsid w:val="008F0674"/>
    <w:rsid w:val="008F07D2"/>
    <w:rsid w:val="008F3004"/>
    <w:rsid w:val="008F30CE"/>
    <w:rsid w:val="008F3EEE"/>
    <w:rsid w:val="008F3EF0"/>
    <w:rsid w:val="008F649B"/>
    <w:rsid w:val="008F7FAE"/>
    <w:rsid w:val="00900615"/>
    <w:rsid w:val="0090112D"/>
    <w:rsid w:val="009036A9"/>
    <w:rsid w:val="00903D13"/>
    <w:rsid w:val="0090498D"/>
    <w:rsid w:val="00904CEF"/>
    <w:rsid w:val="00905C6B"/>
    <w:rsid w:val="0090739D"/>
    <w:rsid w:val="00910416"/>
    <w:rsid w:val="00910A66"/>
    <w:rsid w:val="00912530"/>
    <w:rsid w:val="009131AF"/>
    <w:rsid w:val="00913EAF"/>
    <w:rsid w:val="00914FAC"/>
    <w:rsid w:val="009150FF"/>
    <w:rsid w:val="009153BF"/>
    <w:rsid w:val="00915DCB"/>
    <w:rsid w:val="009161FE"/>
    <w:rsid w:val="009173AC"/>
    <w:rsid w:val="00917458"/>
    <w:rsid w:val="0092090A"/>
    <w:rsid w:val="009220DB"/>
    <w:rsid w:val="009224AD"/>
    <w:rsid w:val="00924F3B"/>
    <w:rsid w:val="00925F47"/>
    <w:rsid w:val="00926840"/>
    <w:rsid w:val="0093003D"/>
    <w:rsid w:val="009300AD"/>
    <w:rsid w:val="009317B3"/>
    <w:rsid w:val="0093316C"/>
    <w:rsid w:val="009353F0"/>
    <w:rsid w:val="00937186"/>
    <w:rsid w:val="00937D81"/>
    <w:rsid w:val="00937DCF"/>
    <w:rsid w:val="00941F82"/>
    <w:rsid w:val="00943112"/>
    <w:rsid w:val="00943317"/>
    <w:rsid w:val="00944169"/>
    <w:rsid w:val="00947134"/>
    <w:rsid w:val="009473D2"/>
    <w:rsid w:val="00947B5C"/>
    <w:rsid w:val="00947CB7"/>
    <w:rsid w:val="0095058E"/>
    <w:rsid w:val="00951F0E"/>
    <w:rsid w:val="009526D5"/>
    <w:rsid w:val="00953609"/>
    <w:rsid w:val="00955B3C"/>
    <w:rsid w:val="00957AE3"/>
    <w:rsid w:val="0096020D"/>
    <w:rsid w:val="00960237"/>
    <w:rsid w:val="00960CA4"/>
    <w:rsid w:val="00960FE0"/>
    <w:rsid w:val="00961107"/>
    <w:rsid w:val="009630DD"/>
    <w:rsid w:val="00963AB8"/>
    <w:rsid w:val="00963E08"/>
    <w:rsid w:val="009645CC"/>
    <w:rsid w:val="0096547A"/>
    <w:rsid w:val="009654C0"/>
    <w:rsid w:val="00967E56"/>
    <w:rsid w:val="00970C03"/>
    <w:rsid w:val="00971F61"/>
    <w:rsid w:val="00972C59"/>
    <w:rsid w:val="00974945"/>
    <w:rsid w:val="00975318"/>
    <w:rsid w:val="00975503"/>
    <w:rsid w:val="00975B26"/>
    <w:rsid w:val="009762C8"/>
    <w:rsid w:val="00976624"/>
    <w:rsid w:val="00976968"/>
    <w:rsid w:val="00980C53"/>
    <w:rsid w:val="0098119A"/>
    <w:rsid w:val="00981F1F"/>
    <w:rsid w:val="00982A83"/>
    <w:rsid w:val="00984C81"/>
    <w:rsid w:val="00984DD1"/>
    <w:rsid w:val="009869D0"/>
    <w:rsid w:val="0098706D"/>
    <w:rsid w:val="0098740C"/>
    <w:rsid w:val="00987D40"/>
    <w:rsid w:val="00987EE6"/>
    <w:rsid w:val="0099089D"/>
    <w:rsid w:val="00990F2E"/>
    <w:rsid w:val="009912F4"/>
    <w:rsid w:val="0099196C"/>
    <w:rsid w:val="00992093"/>
    <w:rsid w:val="00993C19"/>
    <w:rsid w:val="009949AF"/>
    <w:rsid w:val="00994F49"/>
    <w:rsid w:val="00996079"/>
    <w:rsid w:val="00996AB0"/>
    <w:rsid w:val="009979DF"/>
    <w:rsid w:val="009A00C0"/>
    <w:rsid w:val="009A0DEA"/>
    <w:rsid w:val="009A1168"/>
    <w:rsid w:val="009A2E9C"/>
    <w:rsid w:val="009A37A6"/>
    <w:rsid w:val="009A4DCF"/>
    <w:rsid w:val="009A62FB"/>
    <w:rsid w:val="009A75E8"/>
    <w:rsid w:val="009A7EB5"/>
    <w:rsid w:val="009B0A87"/>
    <w:rsid w:val="009B0B4F"/>
    <w:rsid w:val="009B1004"/>
    <w:rsid w:val="009B17B0"/>
    <w:rsid w:val="009B2459"/>
    <w:rsid w:val="009B2975"/>
    <w:rsid w:val="009B2E0F"/>
    <w:rsid w:val="009B2F54"/>
    <w:rsid w:val="009B3BB7"/>
    <w:rsid w:val="009B4042"/>
    <w:rsid w:val="009B59AE"/>
    <w:rsid w:val="009B5CD1"/>
    <w:rsid w:val="009B743E"/>
    <w:rsid w:val="009B7824"/>
    <w:rsid w:val="009B7E4B"/>
    <w:rsid w:val="009C3DDB"/>
    <w:rsid w:val="009C5B4A"/>
    <w:rsid w:val="009C61C6"/>
    <w:rsid w:val="009C6272"/>
    <w:rsid w:val="009C6808"/>
    <w:rsid w:val="009C7C41"/>
    <w:rsid w:val="009D054E"/>
    <w:rsid w:val="009D19A7"/>
    <w:rsid w:val="009D1FF5"/>
    <w:rsid w:val="009D3E76"/>
    <w:rsid w:val="009D3F10"/>
    <w:rsid w:val="009D4C85"/>
    <w:rsid w:val="009D620F"/>
    <w:rsid w:val="009D6CB3"/>
    <w:rsid w:val="009D7E4F"/>
    <w:rsid w:val="009E053C"/>
    <w:rsid w:val="009E0540"/>
    <w:rsid w:val="009E2C31"/>
    <w:rsid w:val="009E2CE4"/>
    <w:rsid w:val="009E3584"/>
    <w:rsid w:val="009E3BB8"/>
    <w:rsid w:val="009E44AA"/>
    <w:rsid w:val="009E4E78"/>
    <w:rsid w:val="009E5946"/>
    <w:rsid w:val="009E6C5A"/>
    <w:rsid w:val="009F038E"/>
    <w:rsid w:val="009F0844"/>
    <w:rsid w:val="009F1248"/>
    <w:rsid w:val="009F2581"/>
    <w:rsid w:val="009F2779"/>
    <w:rsid w:val="009F3AD0"/>
    <w:rsid w:val="009F5875"/>
    <w:rsid w:val="009F66CC"/>
    <w:rsid w:val="009F6859"/>
    <w:rsid w:val="009F7809"/>
    <w:rsid w:val="00A019DF"/>
    <w:rsid w:val="00A01A41"/>
    <w:rsid w:val="00A0321C"/>
    <w:rsid w:val="00A053CF"/>
    <w:rsid w:val="00A0625E"/>
    <w:rsid w:val="00A06355"/>
    <w:rsid w:val="00A06A29"/>
    <w:rsid w:val="00A07547"/>
    <w:rsid w:val="00A106C3"/>
    <w:rsid w:val="00A10E71"/>
    <w:rsid w:val="00A11523"/>
    <w:rsid w:val="00A125B1"/>
    <w:rsid w:val="00A12E7E"/>
    <w:rsid w:val="00A131CA"/>
    <w:rsid w:val="00A13691"/>
    <w:rsid w:val="00A13B17"/>
    <w:rsid w:val="00A142CA"/>
    <w:rsid w:val="00A14393"/>
    <w:rsid w:val="00A14EE3"/>
    <w:rsid w:val="00A1515C"/>
    <w:rsid w:val="00A15D5B"/>
    <w:rsid w:val="00A17EA9"/>
    <w:rsid w:val="00A2007B"/>
    <w:rsid w:val="00A20D94"/>
    <w:rsid w:val="00A21074"/>
    <w:rsid w:val="00A21925"/>
    <w:rsid w:val="00A224B9"/>
    <w:rsid w:val="00A226B2"/>
    <w:rsid w:val="00A23DAB"/>
    <w:rsid w:val="00A23E53"/>
    <w:rsid w:val="00A2409C"/>
    <w:rsid w:val="00A24A81"/>
    <w:rsid w:val="00A25CA2"/>
    <w:rsid w:val="00A26779"/>
    <w:rsid w:val="00A26E7B"/>
    <w:rsid w:val="00A308FC"/>
    <w:rsid w:val="00A31138"/>
    <w:rsid w:val="00A31EFB"/>
    <w:rsid w:val="00A32640"/>
    <w:rsid w:val="00A330A9"/>
    <w:rsid w:val="00A333BA"/>
    <w:rsid w:val="00A3346D"/>
    <w:rsid w:val="00A33DBB"/>
    <w:rsid w:val="00A34D32"/>
    <w:rsid w:val="00A36271"/>
    <w:rsid w:val="00A37876"/>
    <w:rsid w:val="00A3791F"/>
    <w:rsid w:val="00A37CC3"/>
    <w:rsid w:val="00A4214D"/>
    <w:rsid w:val="00A42535"/>
    <w:rsid w:val="00A42615"/>
    <w:rsid w:val="00A43B55"/>
    <w:rsid w:val="00A43EB4"/>
    <w:rsid w:val="00A44457"/>
    <w:rsid w:val="00A44B54"/>
    <w:rsid w:val="00A44F9E"/>
    <w:rsid w:val="00A45AFD"/>
    <w:rsid w:val="00A46618"/>
    <w:rsid w:val="00A51C4C"/>
    <w:rsid w:val="00A52F96"/>
    <w:rsid w:val="00A53446"/>
    <w:rsid w:val="00A53965"/>
    <w:rsid w:val="00A53DBD"/>
    <w:rsid w:val="00A550E8"/>
    <w:rsid w:val="00A551CB"/>
    <w:rsid w:val="00A557BB"/>
    <w:rsid w:val="00A5611E"/>
    <w:rsid w:val="00A575AF"/>
    <w:rsid w:val="00A60495"/>
    <w:rsid w:val="00A60A08"/>
    <w:rsid w:val="00A60E48"/>
    <w:rsid w:val="00A613DD"/>
    <w:rsid w:val="00A61983"/>
    <w:rsid w:val="00A61A0C"/>
    <w:rsid w:val="00A61B16"/>
    <w:rsid w:val="00A625AB"/>
    <w:rsid w:val="00A62B68"/>
    <w:rsid w:val="00A62DEC"/>
    <w:rsid w:val="00A631F0"/>
    <w:rsid w:val="00A634D7"/>
    <w:rsid w:val="00A6383E"/>
    <w:rsid w:val="00A64725"/>
    <w:rsid w:val="00A648F3"/>
    <w:rsid w:val="00A66074"/>
    <w:rsid w:val="00A66599"/>
    <w:rsid w:val="00A66768"/>
    <w:rsid w:val="00A66973"/>
    <w:rsid w:val="00A67773"/>
    <w:rsid w:val="00A67B52"/>
    <w:rsid w:val="00A7004A"/>
    <w:rsid w:val="00A71D8E"/>
    <w:rsid w:val="00A724D2"/>
    <w:rsid w:val="00A726D0"/>
    <w:rsid w:val="00A747ED"/>
    <w:rsid w:val="00A74A16"/>
    <w:rsid w:val="00A74C83"/>
    <w:rsid w:val="00A74FBF"/>
    <w:rsid w:val="00A7526C"/>
    <w:rsid w:val="00A75C45"/>
    <w:rsid w:val="00A75EF5"/>
    <w:rsid w:val="00A762F8"/>
    <w:rsid w:val="00A815BA"/>
    <w:rsid w:val="00A83C06"/>
    <w:rsid w:val="00A83C61"/>
    <w:rsid w:val="00A844CC"/>
    <w:rsid w:val="00A8597F"/>
    <w:rsid w:val="00A85F50"/>
    <w:rsid w:val="00A86A6E"/>
    <w:rsid w:val="00A86DD7"/>
    <w:rsid w:val="00A8790D"/>
    <w:rsid w:val="00A87C1A"/>
    <w:rsid w:val="00A87F05"/>
    <w:rsid w:val="00A907A3"/>
    <w:rsid w:val="00A90C58"/>
    <w:rsid w:val="00A91F55"/>
    <w:rsid w:val="00A92894"/>
    <w:rsid w:val="00A92D5A"/>
    <w:rsid w:val="00A939B0"/>
    <w:rsid w:val="00A95CE4"/>
    <w:rsid w:val="00A96373"/>
    <w:rsid w:val="00A967C7"/>
    <w:rsid w:val="00AA025E"/>
    <w:rsid w:val="00AA14D1"/>
    <w:rsid w:val="00AA1D57"/>
    <w:rsid w:val="00AA2D67"/>
    <w:rsid w:val="00AA3735"/>
    <w:rsid w:val="00AA4C0A"/>
    <w:rsid w:val="00AA4D3D"/>
    <w:rsid w:val="00AA50CC"/>
    <w:rsid w:val="00AA597E"/>
    <w:rsid w:val="00AA5D73"/>
    <w:rsid w:val="00AA6195"/>
    <w:rsid w:val="00AA772C"/>
    <w:rsid w:val="00AA7AF6"/>
    <w:rsid w:val="00AB159B"/>
    <w:rsid w:val="00AB1C9E"/>
    <w:rsid w:val="00AB3A61"/>
    <w:rsid w:val="00AB40D3"/>
    <w:rsid w:val="00AB5EBC"/>
    <w:rsid w:val="00AB6030"/>
    <w:rsid w:val="00AC194E"/>
    <w:rsid w:val="00AC19EF"/>
    <w:rsid w:val="00AC1B69"/>
    <w:rsid w:val="00AC1F96"/>
    <w:rsid w:val="00AC27C8"/>
    <w:rsid w:val="00AC3C7A"/>
    <w:rsid w:val="00AC426C"/>
    <w:rsid w:val="00AC48BA"/>
    <w:rsid w:val="00AC63FE"/>
    <w:rsid w:val="00AC6A45"/>
    <w:rsid w:val="00AC6C95"/>
    <w:rsid w:val="00AD0B01"/>
    <w:rsid w:val="00AD13C4"/>
    <w:rsid w:val="00AD1EAA"/>
    <w:rsid w:val="00AD3248"/>
    <w:rsid w:val="00AD3258"/>
    <w:rsid w:val="00AD4ADB"/>
    <w:rsid w:val="00AD6E1A"/>
    <w:rsid w:val="00AE0052"/>
    <w:rsid w:val="00AE1451"/>
    <w:rsid w:val="00AE1BD1"/>
    <w:rsid w:val="00AE1DA9"/>
    <w:rsid w:val="00AE2287"/>
    <w:rsid w:val="00AE23BC"/>
    <w:rsid w:val="00AE53B4"/>
    <w:rsid w:val="00AE7677"/>
    <w:rsid w:val="00AF1ACF"/>
    <w:rsid w:val="00AF1C24"/>
    <w:rsid w:val="00AF22E4"/>
    <w:rsid w:val="00AF23C1"/>
    <w:rsid w:val="00AF28CA"/>
    <w:rsid w:val="00AF2F69"/>
    <w:rsid w:val="00AF4118"/>
    <w:rsid w:val="00AF4176"/>
    <w:rsid w:val="00AF5181"/>
    <w:rsid w:val="00AF6075"/>
    <w:rsid w:val="00AF690C"/>
    <w:rsid w:val="00AF73B1"/>
    <w:rsid w:val="00AF7772"/>
    <w:rsid w:val="00AF79F4"/>
    <w:rsid w:val="00B001AF"/>
    <w:rsid w:val="00B00AA0"/>
    <w:rsid w:val="00B011F6"/>
    <w:rsid w:val="00B0122F"/>
    <w:rsid w:val="00B02167"/>
    <w:rsid w:val="00B021C8"/>
    <w:rsid w:val="00B0267E"/>
    <w:rsid w:val="00B02B00"/>
    <w:rsid w:val="00B033C6"/>
    <w:rsid w:val="00B04E54"/>
    <w:rsid w:val="00B05300"/>
    <w:rsid w:val="00B05FE2"/>
    <w:rsid w:val="00B06226"/>
    <w:rsid w:val="00B11A3B"/>
    <w:rsid w:val="00B20072"/>
    <w:rsid w:val="00B20715"/>
    <w:rsid w:val="00B215E8"/>
    <w:rsid w:val="00B218DF"/>
    <w:rsid w:val="00B227D2"/>
    <w:rsid w:val="00B248C7"/>
    <w:rsid w:val="00B24942"/>
    <w:rsid w:val="00B24CC9"/>
    <w:rsid w:val="00B255DC"/>
    <w:rsid w:val="00B25A86"/>
    <w:rsid w:val="00B269FF"/>
    <w:rsid w:val="00B26AB1"/>
    <w:rsid w:val="00B26E23"/>
    <w:rsid w:val="00B272FF"/>
    <w:rsid w:val="00B27D91"/>
    <w:rsid w:val="00B27F90"/>
    <w:rsid w:val="00B328B0"/>
    <w:rsid w:val="00B35D6C"/>
    <w:rsid w:val="00B35E98"/>
    <w:rsid w:val="00B3670C"/>
    <w:rsid w:val="00B36889"/>
    <w:rsid w:val="00B36D2E"/>
    <w:rsid w:val="00B3715C"/>
    <w:rsid w:val="00B37279"/>
    <w:rsid w:val="00B37883"/>
    <w:rsid w:val="00B37B7B"/>
    <w:rsid w:val="00B37D45"/>
    <w:rsid w:val="00B407D1"/>
    <w:rsid w:val="00B4156A"/>
    <w:rsid w:val="00B41A3A"/>
    <w:rsid w:val="00B4238B"/>
    <w:rsid w:val="00B429FE"/>
    <w:rsid w:val="00B43629"/>
    <w:rsid w:val="00B44CF0"/>
    <w:rsid w:val="00B472CA"/>
    <w:rsid w:val="00B473F4"/>
    <w:rsid w:val="00B475C6"/>
    <w:rsid w:val="00B478C4"/>
    <w:rsid w:val="00B47D53"/>
    <w:rsid w:val="00B509C9"/>
    <w:rsid w:val="00B51179"/>
    <w:rsid w:val="00B51932"/>
    <w:rsid w:val="00B528C1"/>
    <w:rsid w:val="00B538F8"/>
    <w:rsid w:val="00B53A05"/>
    <w:rsid w:val="00B54207"/>
    <w:rsid w:val="00B551F4"/>
    <w:rsid w:val="00B5555C"/>
    <w:rsid w:val="00B5603A"/>
    <w:rsid w:val="00B5616E"/>
    <w:rsid w:val="00B60768"/>
    <w:rsid w:val="00B60A54"/>
    <w:rsid w:val="00B60AF8"/>
    <w:rsid w:val="00B60B33"/>
    <w:rsid w:val="00B60E46"/>
    <w:rsid w:val="00B61034"/>
    <w:rsid w:val="00B61E94"/>
    <w:rsid w:val="00B62548"/>
    <w:rsid w:val="00B62551"/>
    <w:rsid w:val="00B63233"/>
    <w:rsid w:val="00B6413E"/>
    <w:rsid w:val="00B642AB"/>
    <w:rsid w:val="00B66DEB"/>
    <w:rsid w:val="00B67821"/>
    <w:rsid w:val="00B7002E"/>
    <w:rsid w:val="00B7206D"/>
    <w:rsid w:val="00B7265E"/>
    <w:rsid w:val="00B74221"/>
    <w:rsid w:val="00B75114"/>
    <w:rsid w:val="00B752EF"/>
    <w:rsid w:val="00B757FB"/>
    <w:rsid w:val="00B758A4"/>
    <w:rsid w:val="00B764E5"/>
    <w:rsid w:val="00B773F8"/>
    <w:rsid w:val="00B7753B"/>
    <w:rsid w:val="00B80A27"/>
    <w:rsid w:val="00B80DF9"/>
    <w:rsid w:val="00B822F0"/>
    <w:rsid w:val="00B83F13"/>
    <w:rsid w:val="00B9194E"/>
    <w:rsid w:val="00B92BB1"/>
    <w:rsid w:val="00B936A3"/>
    <w:rsid w:val="00B93B4A"/>
    <w:rsid w:val="00B93E91"/>
    <w:rsid w:val="00B9737E"/>
    <w:rsid w:val="00B97E2D"/>
    <w:rsid w:val="00BA1789"/>
    <w:rsid w:val="00BA2632"/>
    <w:rsid w:val="00BA2764"/>
    <w:rsid w:val="00BA3822"/>
    <w:rsid w:val="00BA44DC"/>
    <w:rsid w:val="00BA5040"/>
    <w:rsid w:val="00BA5F37"/>
    <w:rsid w:val="00BA682B"/>
    <w:rsid w:val="00BA6E9F"/>
    <w:rsid w:val="00BA741A"/>
    <w:rsid w:val="00BA7421"/>
    <w:rsid w:val="00BA75B9"/>
    <w:rsid w:val="00BA794A"/>
    <w:rsid w:val="00BB068B"/>
    <w:rsid w:val="00BB2AE7"/>
    <w:rsid w:val="00BB3AD4"/>
    <w:rsid w:val="00BB42F1"/>
    <w:rsid w:val="00BB477B"/>
    <w:rsid w:val="00BB48C3"/>
    <w:rsid w:val="00BB4E1C"/>
    <w:rsid w:val="00BB6562"/>
    <w:rsid w:val="00BC0FAC"/>
    <w:rsid w:val="00BC104B"/>
    <w:rsid w:val="00BC12E9"/>
    <w:rsid w:val="00BC1740"/>
    <w:rsid w:val="00BC25AB"/>
    <w:rsid w:val="00BC2753"/>
    <w:rsid w:val="00BC3902"/>
    <w:rsid w:val="00BC3FC3"/>
    <w:rsid w:val="00BC5841"/>
    <w:rsid w:val="00BC584F"/>
    <w:rsid w:val="00BC5CCB"/>
    <w:rsid w:val="00BC65B6"/>
    <w:rsid w:val="00BD067B"/>
    <w:rsid w:val="00BD145B"/>
    <w:rsid w:val="00BD212A"/>
    <w:rsid w:val="00BD4765"/>
    <w:rsid w:val="00BD4E92"/>
    <w:rsid w:val="00BD63E3"/>
    <w:rsid w:val="00BD6A76"/>
    <w:rsid w:val="00BD6B6A"/>
    <w:rsid w:val="00BD6C95"/>
    <w:rsid w:val="00BD7656"/>
    <w:rsid w:val="00BD79DB"/>
    <w:rsid w:val="00BE088E"/>
    <w:rsid w:val="00BE0DFC"/>
    <w:rsid w:val="00BE1F7F"/>
    <w:rsid w:val="00BE3316"/>
    <w:rsid w:val="00BE3A7D"/>
    <w:rsid w:val="00BE61DC"/>
    <w:rsid w:val="00BE6531"/>
    <w:rsid w:val="00BE7CB0"/>
    <w:rsid w:val="00BF12A6"/>
    <w:rsid w:val="00BF1485"/>
    <w:rsid w:val="00BF2425"/>
    <w:rsid w:val="00BF3A9D"/>
    <w:rsid w:val="00BF4CDE"/>
    <w:rsid w:val="00BF4FE5"/>
    <w:rsid w:val="00BF57DA"/>
    <w:rsid w:val="00BF63A9"/>
    <w:rsid w:val="00BF6C35"/>
    <w:rsid w:val="00BF6E3F"/>
    <w:rsid w:val="00BF7722"/>
    <w:rsid w:val="00C002ED"/>
    <w:rsid w:val="00C011C4"/>
    <w:rsid w:val="00C018E3"/>
    <w:rsid w:val="00C02E10"/>
    <w:rsid w:val="00C03712"/>
    <w:rsid w:val="00C03BB2"/>
    <w:rsid w:val="00C0424F"/>
    <w:rsid w:val="00C05156"/>
    <w:rsid w:val="00C05F5E"/>
    <w:rsid w:val="00C07149"/>
    <w:rsid w:val="00C07409"/>
    <w:rsid w:val="00C0789E"/>
    <w:rsid w:val="00C07F28"/>
    <w:rsid w:val="00C12022"/>
    <w:rsid w:val="00C12DB5"/>
    <w:rsid w:val="00C12E5E"/>
    <w:rsid w:val="00C1315A"/>
    <w:rsid w:val="00C1635E"/>
    <w:rsid w:val="00C172B0"/>
    <w:rsid w:val="00C17499"/>
    <w:rsid w:val="00C21133"/>
    <w:rsid w:val="00C212AC"/>
    <w:rsid w:val="00C22609"/>
    <w:rsid w:val="00C22B38"/>
    <w:rsid w:val="00C22CF5"/>
    <w:rsid w:val="00C22D25"/>
    <w:rsid w:val="00C2390F"/>
    <w:rsid w:val="00C24A7F"/>
    <w:rsid w:val="00C2532B"/>
    <w:rsid w:val="00C257C2"/>
    <w:rsid w:val="00C25C02"/>
    <w:rsid w:val="00C25FA5"/>
    <w:rsid w:val="00C269B5"/>
    <w:rsid w:val="00C270C2"/>
    <w:rsid w:val="00C2714F"/>
    <w:rsid w:val="00C2736A"/>
    <w:rsid w:val="00C30F3D"/>
    <w:rsid w:val="00C30FA5"/>
    <w:rsid w:val="00C315D5"/>
    <w:rsid w:val="00C3166E"/>
    <w:rsid w:val="00C329F7"/>
    <w:rsid w:val="00C3459F"/>
    <w:rsid w:val="00C34737"/>
    <w:rsid w:val="00C34AB3"/>
    <w:rsid w:val="00C34E3C"/>
    <w:rsid w:val="00C36F04"/>
    <w:rsid w:val="00C36FE2"/>
    <w:rsid w:val="00C402FB"/>
    <w:rsid w:val="00C410CE"/>
    <w:rsid w:val="00C41A54"/>
    <w:rsid w:val="00C423B5"/>
    <w:rsid w:val="00C4286E"/>
    <w:rsid w:val="00C460D6"/>
    <w:rsid w:val="00C4668B"/>
    <w:rsid w:val="00C47A36"/>
    <w:rsid w:val="00C47B7A"/>
    <w:rsid w:val="00C47E10"/>
    <w:rsid w:val="00C50A72"/>
    <w:rsid w:val="00C50E29"/>
    <w:rsid w:val="00C5145D"/>
    <w:rsid w:val="00C523E7"/>
    <w:rsid w:val="00C52ED6"/>
    <w:rsid w:val="00C545ED"/>
    <w:rsid w:val="00C553D0"/>
    <w:rsid w:val="00C5593D"/>
    <w:rsid w:val="00C57541"/>
    <w:rsid w:val="00C62666"/>
    <w:rsid w:val="00C62BD1"/>
    <w:rsid w:val="00C639E6"/>
    <w:rsid w:val="00C63BE6"/>
    <w:rsid w:val="00C64249"/>
    <w:rsid w:val="00C65341"/>
    <w:rsid w:val="00C66CF6"/>
    <w:rsid w:val="00C67E44"/>
    <w:rsid w:val="00C719D3"/>
    <w:rsid w:val="00C72596"/>
    <w:rsid w:val="00C73054"/>
    <w:rsid w:val="00C73FA3"/>
    <w:rsid w:val="00C75BC8"/>
    <w:rsid w:val="00C75C11"/>
    <w:rsid w:val="00C7664B"/>
    <w:rsid w:val="00C77819"/>
    <w:rsid w:val="00C778F5"/>
    <w:rsid w:val="00C801DF"/>
    <w:rsid w:val="00C80374"/>
    <w:rsid w:val="00C817F1"/>
    <w:rsid w:val="00C81CE5"/>
    <w:rsid w:val="00C83834"/>
    <w:rsid w:val="00C84DC7"/>
    <w:rsid w:val="00C8513D"/>
    <w:rsid w:val="00C877DD"/>
    <w:rsid w:val="00C87BD7"/>
    <w:rsid w:val="00C90BAF"/>
    <w:rsid w:val="00C9137E"/>
    <w:rsid w:val="00C91C8F"/>
    <w:rsid w:val="00C92105"/>
    <w:rsid w:val="00C929C3"/>
    <w:rsid w:val="00C92A22"/>
    <w:rsid w:val="00C92C2E"/>
    <w:rsid w:val="00C9349C"/>
    <w:rsid w:val="00C937BA"/>
    <w:rsid w:val="00C93FEA"/>
    <w:rsid w:val="00C941DB"/>
    <w:rsid w:val="00C95C5C"/>
    <w:rsid w:val="00C9753B"/>
    <w:rsid w:val="00C9771E"/>
    <w:rsid w:val="00C97C68"/>
    <w:rsid w:val="00CA022E"/>
    <w:rsid w:val="00CA04EE"/>
    <w:rsid w:val="00CA0D4C"/>
    <w:rsid w:val="00CA17BF"/>
    <w:rsid w:val="00CA1D4B"/>
    <w:rsid w:val="00CA2ADD"/>
    <w:rsid w:val="00CA3387"/>
    <w:rsid w:val="00CA406F"/>
    <w:rsid w:val="00CA712D"/>
    <w:rsid w:val="00CA7C66"/>
    <w:rsid w:val="00CB01A1"/>
    <w:rsid w:val="00CB1A2C"/>
    <w:rsid w:val="00CB27D8"/>
    <w:rsid w:val="00CB2861"/>
    <w:rsid w:val="00CB31B8"/>
    <w:rsid w:val="00CB3699"/>
    <w:rsid w:val="00CB3A73"/>
    <w:rsid w:val="00CB3AD3"/>
    <w:rsid w:val="00CB3F4D"/>
    <w:rsid w:val="00CB45C2"/>
    <w:rsid w:val="00CB63CC"/>
    <w:rsid w:val="00CB68B3"/>
    <w:rsid w:val="00CB719B"/>
    <w:rsid w:val="00CC00FD"/>
    <w:rsid w:val="00CC1291"/>
    <w:rsid w:val="00CC1FAB"/>
    <w:rsid w:val="00CC399E"/>
    <w:rsid w:val="00CC4687"/>
    <w:rsid w:val="00CC7D0C"/>
    <w:rsid w:val="00CD0953"/>
    <w:rsid w:val="00CD0955"/>
    <w:rsid w:val="00CD1297"/>
    <w:rsid w:val="00CD17C8"/>
    <w:rsid w:val="00CD7B4B"/>
    <w:rsid w:val="00CD7C2C"/>
    <w:rsid w:val="00CE1253"/>
    <w:rsid w:val="00CE1650"/>
    <w:rsid w:val="00CE20E6"/>
    <w:rsid w:val="00CE2314"/>
    <w:rsid w:val="00CE2F23"/>
    <w:rsid w:val="00CE3356"/>
    <w:rsid w:val="00CE338E"/>
    <w:rsid w:val="00CE3B1E"/>
    <w:rsid w:val="00CE44F4"/>
    <w:rsid w:val="00CE58B5"/>
    <w:rsid w:val="00CE5FEE"/>
    <w:rsid w:val="00CE60AD"/>
    <w:rsid w:val="00CE64BF"/>
    <w:rsid w:val="00CE6A32"/>
    <w:rsid w:val="00CE7B8D"/>
    <w:rsid w:val="00CF0293"/>
    <w:rsid w:val="00CF0548"/>
    <w:rsid w:val="00CF1795"/>
    <w:rsid w:val="00CF280C"/>
    <w:rsid w:val="00CF442B"/>
    <w:rsid w:val="00CF4B36"/>
    <w:rsid w:val="00CF5309"/>
    <w:rsid w:val="00CF5AEF"/>
    <w:rsid w:val="00CF5E83"/>
    <w:rsid w:val="00CF6E72"/>
    <w:rsid w:val="00CF6FE0"/>
    <w:rsid w:val="00CF7B0D"/>
    <w:rsid w:val="00D008C8"/>
    <w:rsid w:val="00D009FF"/>
    <w:rsid w:val="00D00FFC"/>
    <w:rsid w:val="00D021BE"/>
    <w:rsid w:val="00D03D5D"/>
    <w:rsid w:val="00D043EC"/>
    <w:rsid w:val="00D0450D"/>
    <w:rsid w:val="00D05266"/>
    <w:rsid w:val="00D0565E"/>
    <w:rsid w:val="00D05C7B"/>
    <w:rsid w:val="00D06C75"/>
    <w:rsid w:val="00D07710"/>
    <w:rsid w:val="00D07B2C"/>
    <w:rsid w:val="00D10F9B"/>
    <w:rsid w:val="00D114CE"/>
    <w:rsid w:val="00D1191C"/>
    <w:rsid w:val="00D120E3"/>
    <w:rsid w:val="00D12591"/>
    <w:rsid w:val="00D13E9E"/>
    <w:rsid w:val="00D144E4"/>
    <w:rsid w:val="00D15E4F"/>
    <w:rsid w:val="00D1722F"/>
    <w:rsid w:val="00D17807"/>
    <w:rsid w:val="00D20A6B"/>
    <w:rsid w:val="00D213D1"/>
    <w:rsid w:val="00D21E9B"/>
    <w:rsid w:val="00D23C33"/>
    <w:rsid w:val="00D24080"/>
    <w:rsid w:val="00D2432B"/>
    <w:rsid w:val="00D25564"/>
    <w:rsid w:val="00D25924"/>
    <w:rsid w:val="00D2616A"/>
    <w:rsid w:val="00D26F51"/>
    <w:rsid w:val="00D27F99"/>
    <w:rsid w:val="00D323AA"/>
    <w:rsid w:val="00D32612"/>
    <w:rsid w:val="00D32C80"/>
    <w:rsid w:val="00D3541D"/>
    <w:rsid w:val="00D359A5"/>
    <w:rsid w:val="00D35C9A"/>
    <w:rsid w:val="00D3780A"/>
    <w:rsid w:val="00D41FFA"/>
    <w:rsid w:val="00D42150"/>
    <w:rsid w:val="00D43005"/>
    <w:rsid w:val="00D437AF"/>
    <w:rsid w:val="00D43AEA"/>
    <w:rsid w:val="00D43E8F"/>
    <w:rsid w:val="00D44D04"/>
    <w:rsid w:val="00D501D5"/>
    <w:rsid w:val="00D50718"/>
    <w:rsid w:val="00D51811"/>
    <w:rsid w:val="00D53924"/>
    <w:rsid w:val="00D5505C"/>
    <w:rsid w:val="00D55A7B"/>
    <w:rsid w:val="00D55A9E"/>
    <w:rsid w:val="00D5692C"/>
    <w:rsid w:val="00D57D9A"/>
    <w:rsid w:val="00D60345"/>
    <w:rsid w:val="00D6040D"/>
    <w:rsid w:val="00D604F7"/>
    <w:rsid w:val="00D61A53"/>
    <w:rsid w:val="00D629B3"/>
    <w:rsid w:val="00D62EF6"/>
    <w:rsid w:val="00D63696"/>
    <w:rsid w:val="00D645CC"/>
    <w:rsid w:val="00D648CF"/>
    <w:rsid w:val="00D654C9"/>
    <w:rsid w:val="00D66132"/>
    <w:rsid w:val="00D676EB"/>
    <w:rsid w:val="00D67F50"/>
    <w:rsid w:val="00D701C1"/>
    <w:rsid w:val="00D71B38"/>
    <w:rsid w:val="00D71BB0"/>
    <w:rsid w:val="00D72F6D"/>
    <w:rsid w:val="00D73ECA"/>
    <w:rsid w:val="00D73F11"/>
    <w:rsid w:val="00D74177"/>
    <w:rsid w:val="00D74C01"/>
    <w:rsid w:val="00D75667"/>
    <w:rsid w:val="00D75820"/>
    <w:rsid w:val="00D758AB"/>
    <w:rsid w:val="00D758EB"/>
    <w:rsid w:val="00D763FE"/>
    <w:rsid w:val="00D77AA2"/>
    <w:rsid w:val="00D77C58"/>
    <w:rsid w:val="00D80A02"/>
    <w:rsid w:val="00D8118E"/>
    <w:rsid w:val="00D815F6"/>
    <w:rsid w:val="00D81D2A"/>
    <w:rsid w:val="00D82308"/>
    <w:rsid w:val="00D846EE"/>
    <w:rsid w:val="00D84873"/>
    <w:rsid w:val="00D85201"/>
    <w:rsid w:val="00D85231"/>
    <w:rsid w:val="00D86C9B"/>
    <w:rsid w:val="00D86CEC"/>
    <w:rsid w:val="00D9074C"/>
    <w:rsid w:val="00D91C76"/>
    <w:rsid w:val="00D933E3"/>
    <w:rsid w:val="00D9367A"/>
    <w:rsid w:val="00D939BF"/>
    <w:rsid w:val="00D93CDA"/>
    <w:rsid w:val="00D94B33"/>
    <w:rsid w:val="00D95917"/>
    <w:rsid w:val="00D95ECF"/>
    <w:rsid w:val="00D96011"/>
    <w:rsid w:val="00D97899"/>
    <w:rsid w:val="00D97B79"/>
    <w:rsid w:val="00DA00CA"/>
    <w:rsid w:val="00DA143A"/>
    <w:rsid w:val="00DA1597"/>
    <w:rsid w:val="00DA1708"/>
    <w:rsid w:val="00DA1D3D"/>
    <w:rsid w:val="00DA22B6"/>
    <w:rsid w:val="00DA29BE"/>
    <w:rsid w:val="00DA2FD8"/>
    <w:rsid w:val="00DA4F4E"/>
    <w:rsid w:val="00DA522C"/>
    <w:rsid w:val="00DA5CAD"/>
    <w:rsid w:val="00DA61F6"/>
    <w:rsid w:val="00DA7CE8"/>
    <w:rsid w:val="00DB0C47"/>
    <w:rsid w:val="00DB0F81"/>
    <w:rsid w:val="00DB1976"/>
    <w:rsid w:val="00DB2581"/>
    <w:rsid w:val="00DB2A02"/>
    <w:rsid w:val="00DB3B35"/>
    <w:rsid w:val="00DB40A9"/>
    <w:rsid w:val="00DB4D99"/>
    <w:rsid w:val="00DB570B"/>
    <w:rsid w:val="00DB5AFA"/>
    <w:rsid w:val="00DB6934"/>
    <w:rsid w:val="00DB6B83"/>
    <w:rsid w:val="00DB6FBF"/>
    <w:rsid w:val="00DB7377"/>
    <w:rsid w:val="00DB7510"/>
    <w:rsid w:val="00DB7CD8"/>
    <w:rsid w:val="00DC0053"/>
    <w:rsid w:val="00DC016D"/>
    <w:rsid w:val="00DC0278"/>
    <w:rsid w:val="00DC03EF"/>
    <w:rsid w:val="00DC0E97"/>
    <w:rsid w:val="00DC2F96"/>
    <w:rsid w:val="00DC4947"/>
    <w:rsid w:val="00DC6C6E"/>
    <w:rsid w:val="00DD0443"/>
    <w:rsid w:val="00DD1A3A"/>
    <w:rsid w:val="00DD1C79"/>
    <w:rsid w:val="00DD38F7"/>
    <w:rsid w:val="00DD4372"/>
    <w:rsid w:val="00DD4AC8"/>
    <w:rsid w:val="00DD5332"/>
    <w:rsid w:val="00DD74C1"/>
    <w:rsid w:val="00DD78BB"/>
    <w:rsid w:val="00DD7BD2"/>
    <w:rsid w:val="00DE0DD1"/>
    <w:rsid w:val="00DE2263"/>
    <w:rsid w:val="00DE3E7F"/>
    <w:rsid w:val="00DE4CC0"/>
    <w:rsid w:val="00DE4D87"/>
    <w:rsid w:val="00DE55E3"/>
    <w:rsid w:val="00DE596B"/>
    <w:rsid w:val="00DE5C48"/>
    <w:rsid w:val="00DE606E"/>
    <w:rsid w:val="00DE69A6"/>
    <w:rsid w:val="00DE6B4A"/>
    <w:rsid w:val="00DE6E8E"/>
    <w:rsid w:val="00DE70DC"/>
    <w:rsid w:val="00DE717B"/>
    <w:rsid w:val="00DE7355"/>
    <w:rsid w:val="00DE7835"/>
    <w:rsid w:val="00DF2392"/>
    <w:rsid w:val="00DF285E"/>
    <w:rsid w:val="00DF2A09"/>
    <w:rsid w:val="00DF2A0B"/>
    <w:rsid w:val="00DF3A3B"/>
    <w:rsid w:val="00DF3A45"/>
    <w:rsid w:val="00DF6968"/>
    <w:rsid w:val="00DF7D67"/>
    <w:rsid w:val="00DF7D9C"/>
    <w:rsid w:val="00DF7ED0"/>
    <w:rsid w:val="00E00834"/>
    <w:rsid w:val="00E00DBD"/>
    <w:rsid w:val="00E02516"/>
    <w:rsid w:val="00E02AC1"/>
    <w:rsid w:val="00E03567"/>
    <w:rsid w:val="00E03F5A"/>
    <w:rsid w:val="00E0484F"/>
    <w:rsid w:val="00E05E6C"/>
    <w:rsid w:val="00E10376"/>
    <w:rsid w:val="00E11089"/>
    <w:rsid w:val="00E1245D"/>
    <w:rsid w:val="00E128FA"/>
    <w:rsid w:val="00E12D6D"/>
    <w:rsid w:val="00E13D0E"/>
    <w:rsid w:val="00E1565B"/>
    <w:rsid w:val="00E174C0"/>
    <w:rsid w:val="00E17944"/>
    <w:rsid w:val="00E212AE"/>
    <w:rsid w:val="00E221F6"/>
    <w:rsid w:val="00E222C2"/>
    <w:rsid w:val="00E222FD"/>
    <w:rsid w:val="00E2367D"/>
    <w:rsid w:val="00E24CA0"/>
    <w:rsid w:val="00E24D1E"/>
    <w:rsid w:val="00E26E49"/>
    <w:rsid w:val="00E27D04"/>
    <w:rsid w:val="00E331CE"/>
    <w:rsid w:val="00E33B35"/>
    <w:rsid w:val="00E34C98"/>
    <w:rsid w:val="00E36D76"/>
    <w:rsid w:val="00E407BD"/>
    <w:rsid w:val="00E41558"/>
    <w:rsid w:val="00E445DC"/>
    <w:rsid w:val="00E449E1"/>
    <w:rsid w:val="00E45C06"/>
    <w:rsid w:val="00E51E77"/>
    <w:rsid w:val="00E520BB"/>
    <w:rsid w:val="00E53053"/>
    <w:rsid w:val="00E5321D"/>
    <w:rsid w:val="00E54112"/>
    <w:rsid w:val="00E5459E"/>
    <w:rsid w:val="00E56351"/>
    <w:rsid w:val="00E575FE"/>
    <w:rsid w:val="00E60AA1"/>
    <w:rsid w:val="00E60BC1"/>
    <w:rsid w:val="00E60E51"/>
    <w:rsid w:val="00E622A7"/>
    <w:rsid w:val="00E64E62"/>
    <w:rsid w:val="00E64E7B"/>
    <w:rsid w:val="00E65670"/>
    <w:rsid w:val="00E7274E"/>
    <w:rsid w:val="00E7343D"/>
    <w:rsid w:val="00E75148"/>
    <w:rsid w:val="00E7545D"/>
    <w:rsid w:val="00E76D23"/>
    <w:rsid w:val="00E77556"/>
    <w:rsid w:val="00E77682"/>
    <w:rsid w:val="00E77CA4"/>
    <w:rsid w:val="00E800D9"/>
    <w:rsid w:val="00E8061D"/>
    <w:rsid w:val="00E80974"/>
    <w:rsid w:val="00E81689"/>
    <w:rsid w:val="00E8170E"/>
    <w:rsid w:val="00E83137"/>
    <w:rsid w:val="00E84412"/>
    <w:rsid w:val="00E8499C"/>
    <w:rsid w:val="00E85C89"/>
    <w:rsid w:val="00E86156"/>
    <w:rsid w:val="00E903BC"/>
    <w:rsid w:val="00E94D83"/>
    <w:rsid w:val="00E953F4"/>
    <w:rsid w:val="00E96F6A"/>
    <w:rsid w:val="00E97EC2"/>
    <w:rsid w:val="00EA0408"/>
    <w:rsid w:val="00EA0CA8"/>
    <w:rsid w:val="00EA0F05"/>
    <w:rsid w:val="00EA1322"/>
    <w:rsid w:val="00EA1811"/>
    <w:rsid w:val="00EA29EF"/>
    <w:rsid w:val="00EA2AF5"/>
    <w:rsid w:val="00EA34CD"/>
    <w:rsid w:val="00EA40AE"/>
    <w:rsid w:val="00EA471C"/>
    <w:rsid w:val="00EA4ADE"/>
    <w:rsid w:val="00EA5439"/>
    <w:rsid w:val="00EA5C3F"/>
    <w:rsid w:val="00EA7791"/>
    <w:rsid w:val="00EB05D8"/>
    <w:rsid w:val="00EB16EF"/>
    <w:rsid w:val="00EB1D6C"/>
    <w:rsid w:val="00EB2275"/>
    <w:rsid w:val="00EB2CAE"/>
    <w:rsid w:val="00EB3A44"/>
    <w:rsid w:val="00EB3DB3"/>
    <w:rsid w:val="00EB3E7F"/>
    <w:rsid w:val="00EB5253"/>
    <w:rsid w:val="00EB5BDE"/>
    <w:rsid w:val="00EB69B4"/>
    <w:rsid w:val="00EB6A8E"/>
    <w:rsid w:val="00EB6FB9"/>
    <w:rsid w:val="00EC0443"/>
    <w:rsid w:val="00EC19E5"/>
    <w:rsid w:val="00EC1B6C"/>
    <w:rsid w:val="00EC2392"/>
    <w:rsid w:val="00EC26C1"/>
    <w:rsid w:val="00EC2915"/>
    <w:rsid w:val="00EC29C3"/>
    <w:rsid w:val="00EC2FE2"/>
    <w:rsid w:val="00EC37D8"/>
    <w:rsid w:val="00EC5C56"/>
    <w:rsid w:val="00EC6065"/>
    <w:rsid w:val="00ED0091"/>
    <w:rsid w:val="00ED0208"/>
    <w:rsid w:val="00ED0CBB"/>
    <w:rsid w:val="00ED0E39"/>
    <w:rsid w:val="00ED10F3"/>
    <w:rsid w:val="00ED13A8"/>
    <w:rsid w:val="00ED33B5"/>
    <w:rsid w:val="00ED527C"/>
    <w:rsid w:val="00ED52D8"/>
    <w:rsid w:val="00ED5A66"/>
    <w:rsid w:val="00ED70A5"/>
    <w:rsid w:val="00ED77BE"/>
    <w:rsid w:val="00ED7F72"/>
    <w:rsid w:val="00EE0FF4"/>
    <w:rsid w:val="00EE160E"/>
    <w:rsid w:val="00EE1667"/>
    <w:rsid w:val="00EE23B8"/>
    <w:rsid w:val="00EE4265"/>
    <w:rsid w:val="00EE4768"/>
    <w:rsid w:val="00EE480B"/>
    <w:rsid w:val="00EE5005"/>
    <w:rsid w:val="00EE67DA"/>
    <w:rsid w:val="00EE75C5"/>
    <w:rsid w:val="00EE75E7"/>
    <w:rsid w:val="00EF0043"/>
    <w:rsid w:val="00EF03CD"/>
    <w:rsid w:val="00EF09F6"/>
    <w:rsid w:val="00EF0C8D"/>
    <w:rsid w:val="00EF10A6"/>
    <w:rsid w:val="00EF1429"/>
    <w:rsid w:val="00EF1BDB"/>
    <w:rsid w:val="00EF1D2D"/>
    <w:rsid w:val="00EF27D8"/>
    <w:rsid w:val="00EF290A"/>
    <w:rsid w:val="00EF2D8C"/>
    <w:rsid w:val="00EF2DCC"/>
    <w:rsid w:val="00EF4350"/>
    <w:rsid w:val="00EF48E6"/>
    <w:rsid w:val="00EF4F4C"/>
    <w:rsid w:val="00EF4F52"/>
    <w:rsid w:val="00EF566D"/>
    <w:rsid w:val="00EF5ACE"/>
    <w:rsid w:val="00EF5C00"/>
    <w:rsid w:val="00EF5DD4"/>
    <w:rsid w:val="00EF5E9A"/>
    <w:rsid w:val="00EF636B"/>
    <w:rsid w:val="00EF645A"/>
    <w:rsid w:val="00F0232F"/>
    <w:rsid w:val="00F026CF"/>
    <w:rsid w:val="00F0309B"/>
    <w:rsid w:val="00F034CD"/>
    <w:rsid w:val="00F03E26"/>
    <w:rsid w:val="00F04152"/>
    <w:rsid w:val="00F042CF"/>
    <w:rsid w:val="00F05305"/>
    <w:rsid w:val="00F05593"/>
    <w:rsid w:val="00F065F3"/>
    <w:rsid w:val="00F07CEA"/>
    <w:rsid w:val="00F12045"/>
    <w:rsid w:val="00F12AEB"/>
    <w:rsid w:val="00F12B74"/>
    <w:rsid w:val="00F13D7C"/>
    <w:rsid w:val="00F13FB2"/>
    <w:rsid w:val="00F1447F"/>
    <w:rsid w:val="00F148D6"/>
    <w:rsid w:val="00F15781"/>
    <w:rsid w:val="00F1589B"/>
    <w:rsid w:val="00F1718D"/>
    <w:rsid w:val="00F17C1A"/>
    <w:rsid w:val="00F20350"/>
    <w:rsid w:val="00F212C6"/>
    <w:rsid w:val="00F214DF"/>
    <w:rsid w:val="00F21EB7"/>
    <w:rsid w:val="00F22937"/>
    <w:rsid w:val="00F232AB"/>
    <w:rsid w:val="00F238C4"/>
    <w:rsid w:val="00F244A7"/>
    <w:rsid w:val="00F24F7D"/>
    <w:rsid w:val="00F254C5"/>
    <w:rsid w:val="00F2639F"/>
    <w:rsid w:val="00F26544"/>
    <w:rsid w:val="00F265C8"/>
    <w:rsid w:val="00F26F55"/>
    <w:rsid w:val="00F27350"/>
    <w:rsid w:val="00F27847"/>
    <w:rsid w:val="00F2798C"/>
    <w:rsid w:val="00F31197"/>
    <w:rsid w:val="00F31BF6"/>
    <w:rsid w:val="00F31CFB"/>
    <w:rsid w:val="00F33D4A"/>
    <w:rsid w:val="00F341D4"/>
    <w:rsid w:val="00F36469"/>
    <w:rsid w:val="00F36B74"/>
    <w:rsid w:val="00F374D2"/>
    <w:rsid w:val="00F403AC"/>
    <w:rsid w:val="00F41A96"/>
    <w:rsid w:val="00F42EFD"/>
    <w:rsid w:val="00F4345E"/>
    <w:rsid w:val="00F4410A"/>
    <w:rsid w:val="00F455BB"/>
    <w:rsid w:val="00F468E1"/>
    <w:rsid w:val="00F469D9"/>
    <w:rsid w:val="00F475E1"/>
    <w:rsid w:val="00F4788C"/>
    <w:rsid w:val="00F53B45"/>
    <w:rsid w:val="00F54274"/>
    <w:rsid w:val="00F5591F"/>
    <w:rsid w:val="00F61219"/>
    <w:rsid w:val="00F61623"/>
    <w:rsid w:val="00F623B2"/>
    <w:rsid w:val="00F624A6"/>
    <w:rsid w:val="00F627B5"/>
    <w:rsid w:val="00F628D1"/>
    <w:rsid w:val="00F62CE3"/>
    <w:rsid w:val="00F63211"/>
    <w:rsid w:val="00F64770"/>
    <w:rsid w:val="00F64CD0"/>
    <w:rsid w:val="00F66363"/>
    <w:rsid w:val="00F6736B"/>
    <w:rsid w:val="00F67BE5"/>
    <w:rsid w:val="00F710B6"/>
    <w:rsid w:val="00F71251"/>
    <w:rsid w:val="00F72EC6"/>
    <w:rsid w:val="00F7440A"/>
    <w:rsid w:val="00F748AE"/>
    <w:rsid w:val="00F75B05"/>
    <w:rsid w:val="00F80DAB"/>
    <w:rsid w:val="00F80F15"/>
    <w:rsid w:val="00F81AB5"/>
    <w:rsid w:val="00F824DC"/>
    <w:rsid w:val="00F83156"/>
    <w:rsid w:val="00F85691"/>
    <w:rsid w:val="00F85B4C"/>
    <w:rsid w:val="00F86820"/>
    <w:rsid w:val="00F908BA"/>
    <w:rsid w:val="00F90B11"/>
    <w:rsid w:val="00F92AB4"/>
    <w:rsid w:val="00F946B9"/>
    <w:rsid w:val="00F94731"/>
    <w:rsid w:val="00F956F1"/>
    <w:rsid w:val="00F968D0"/>
    <w:rsid w:val="00F970DA"/>
    <w:rsid w:val="00FA0334"/>
    <w:rsid w:val="00FA0844"/>
    <w:rsid w:val="00FA0F5D"/>
    <w:rsid w:val="00FA106D"/>
    <w:rsid w:val="00FA2FBC"/>
    <w:rsid w:val="00FA3E2D"/>
    <w:rsid w:val="00FA3EBC"/>
    <w:rsid w:val="00FA4BA9"/>
    <w:rsid w:val="00FA4BE1"/>
    <w:rsid w:val="00FA5064"/>
    <w:rsid w:val="00FA550A"/>
    <w:rsid w:val="00FA681C"/>
    <w:rsid w:val="00FB074B"/>
    <w:rsid w:val="00FB326E"/>
    <w:rsid w:val="00FB3AD8"/>
    <w:rsid w:val="00FB3E1E"/>
    <w:rsid w:val="00FB4357"/>
    <w:rsid w:val="00FB47B7"/>
    <w:rsid w:val="00FB4A46"/>
    <w:rsid w:val="00FB508B"/>
    <w:rsid w:val="00FB5448"/>
    <w:rsid w:val="00FB63FA"/>
    <w:rsid w:val="00FC11FD"/>
    <w:rsid w:val="00FC2FCF"/>
    <w:rsid w:val="00FC303A"/>
    <w:rsid w:val="00FC378B"/>
    <w:rsid w:val="00FC37A0"/>
    <w:rsid w:val="00FC3EA7"/>
    <w:rsid w:val="00FC4D32"/>
    <w:rsid w:val="00FC5001"/>
    <w:rsid w:val="00FC6DF6"/>
    <w:rsid w:val="00FC725F"/>
    <w:rsid w:val="00FC767F"/>
    <w:rsid w:val="00FD0C4C"/>
    <w:rsid w:val="00FD1412"/>
    <w:rsid w:val="00FD48D8"/>
    <w:rsid w:val="00FD4B51"/>
    <w:rsid w:val="00FD4FC1"/>
    <w:rsid w:val="00FD53B6"/>
    <w:rsid w:val="00FD5D7D"/>
    <w:rsid w:val="00FD60F5"/>
    <w:rsid w:val="00FD622B"/>
    <w:rsid w:val="00FD7770"/>
    <w:rsid w:val="00FD7D53"/>
    <w:rsid w:val="00FE07BA"/>
    <w:rsid w:val="00FE1657"/>
    <w:rsid w:val="00FE165B"/>
    <w:rsid w:val="00FE231B"/>
    <w:rsid w:val="00FE5D58"/>
    <w:rsid w:val="00FE6CA5"/>
    <w:rsid w:val="00FE6FDC"/>
    <w:rsid w:val="00FE739B"/>
    <w:rsid w:val="00FF0090"/>
    <w:rsid w:val="00FF050F"/>
    <w:rsid w:val="00FF3135"/>
    <w:rsid w:val="00FF5497"/>
    <w:rsid w:val="00FF63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45"/>
    <w:rPr>
      <w:sz w:val="24"/>
      <w:szCs w:val="24"/>
    </w:rPr>
  </w:style>
  <w:style w:type="paragraph" w:styleId="1">
    <w:name w:val="heading 1"/>
    <w:basedOn w:val="a"/>
    <w:next w:val="a"/>
    <w:autoRedefine/>
    <w:qFormat/>
    <w:rsid w:val="00AC6A45"/>
    <w:pPr>
      <w:keepNext/>
      <w:spacing w:before="120" w:after="60" w:line="238" w:lineRule="auto"/>
      <w:outlineLvl w:val="0"/>
    </w:pPr>
    <w:rPr>
      <w:b/>
      <w:sz w:val="28"/>
      <w:szCs w:val="28"/>
    </w:rPr>
  </w:style>
  <w:style w:type="paragraph" w:styleId="2">
    <w:name w:val="heading 2"/>
    <w:basedOn w:val="a"/>
    <w:next w:val="a"/>
    <w:autoRedefine/>
    <w:qFormat/>
    <w:rsid w:val="00AC6A45"/>
    <w:pPr>
      <w:keepNext/>
      <w:spacing w:before="120" w:after="60"/>
      <w:outlineLvl w:val="1"/>
    </w:pPr>
    <w:rPr>
      <w:rFonts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0524"/>
    <w:pPr>
      <w:spacing w:before="100" w:beforeAutospacing="1" w:after="100" w:afterAutospacing="1"/>
    </w:pPr>
  </w:style>
  <w:style w:type="paragraph" w:styleId="20">
    <w:name w:val="Body Text Indent 2"/>
    <w:aliases w:val=" Знак"/>
    <w:basedOn w:val="a"/>
    <w:link w:val="21"/>
    <w:rsid w:val="00B752EF"/>
    <w:pPr>
      <w:spacing w:after="120" w:line="480" w:lineRule="auto"/>
      <w:ind w:left="283"/>
    </w:pPr>
  </w:style>
  <w:style w:type="character" w:customStyle="1" w:styleId="21">
    <w:name w:val="Основной текст с отступом 2 Знак"/>
    <w:aliases w:val=" Знак Знак"/>
    <w:link w:val="20"/>
    <w:locked/>
    <w:rsid w:val="00B752EF"/>
    <w:rPr>
      <w:sz w:val="24"/>
      <w:szCs w:val="24"/>
      <w:lang w:val="ru-RU" w:eastAsia="ru-RU" w:bidi="ar-SA"/>
    </w:rPr>
  </w:style>
  <w:style w:type="paragraph" w:customStyle="1" w:styleId="ConsPlusNormal">
    <w:name w:val="ConsPlusNormal"/>
    <w:rsid w:val="00DA522C"/>
    <w:pPr>
      <w:snapToGrid w:val="0"/>
      <w:ind w:firstLine="720"/>
    </w:pPr>
    <w:rPr>
      <w:rFonts w:ascii="Arial" w:hAnsi="Arial"/>
    </w:r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AA5D73"/>
    <w:pPr>
      <w:spacing w:after="120"/>
    </w:pPr>
  </w:style>
  <w:style w:type="table" w:styleId="a6">
    <w:name w:val="Table Grid"/>
    <w:basedOn w:val="a1"/>
    <w:rsid w:val="00AA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unhideWhenUsed/>
    <w:rsid w:val="0096547A"/>
    <w:pPr>
      <w:spacing w:after="120"/>
      <w:ind w:left="283"/>
    </w:pPr>
    <w:rPr>
      <w:sz w:val="16"/>
      <w:szCs w:val="16"/>
    </w:rPr>
  </w:style>
  <w:style w:type="paragraph" w:customStyle="1" w:styleId="210">
    <w:name w:val="Основной текст с отступом 21"/>
    <w:basedOn w:val="a"/>
    <w:rsid w:val="00F66363"/>
    <w:pPr>
      <w:ind w:firstLine="426"/>
      <w:jc w:val="both"/>
    </w:pPr>
    <w:rPr>
      <w:sz w:val="28"/>
      <w:szCs w:val="20"/>
    </w:rPr>
  </w:style>
  <w:style w:type="paragraph" w:styleId="a7">
    <w:name w:val="header"/>
    <w:basedOn w:val="a"/>
    <w:rsid w:val="00016833"/>
    <w:pPr>
      <w:tabs>
        <w:tab w:val="center" w:pos="4677"/>
        <w:tab w:val="right" w:pos="9355"/>
      </w:tabs>
    </w:pPr>
  </w:style>
  <w:style w:type="character" w:styleId="a8">
    <w:name w:val="page number"/>
    <w:basedOn w:val="a0"/>
    <w:rsid w:val="00016833"/>
  </w:style>
  <w:style w:type="paragraph" w:styleId="a9">
    <w:name w:val="Balloon Text"/>
    <w:basedOn w:val="a"/>
    <w:link w:val="aa"/>
    <w:uiPriority w:val="99"/>
    <w:semiHidden/>
    <w:unhideWhenUsed/>
    <w:rsid w:val="002E05E7"/>
    <w:rPr>
      <w:rFonts w:ascii="Tahoma" w:hAnsi="Tahoma" w:cs="Tahoma"/>
      <w:sz w:val="16"/>
      <w:szCs w:val="16"/>
    </w:rPr>
  </w:style>
  <w:style w:type="character" w:customStyle="1" w:styleId="aa">
    <w:name w:val="Текст выноски Знак"/>
    <w:link w:val="a9"/>
    <w:uiPriority w:val="99"/>
    <w:semiHidden/>
    <w:rsid w:val="002E05E7"/>
    <w:rPr>
      <w:rFonts w:ascii="Tahoma" w:hAnsi="Tahoma" w:cs="Tahoma"/>
      <w:sz w:val="16"/>
      <w:szCs w:val="16"/>
    </w:rPr>
  </w:style>
  <w:style w:type="paragraph" w:customStyle="1" w:styleId="22">
    <w:name w:val="Знак Знак2 Знак Знак Знак Знак Знак Знак Знак"/>
    <w:basedOn w:val="a"/>
    <w:rsid w:val="009B59AE"/>
    <w:pPr>
      <w:spacing w:before="100" w:beforeAutospacing="1" w:after="100" w:afterAutospacing="1"/>
    </w:pPr>
    <w:rPr>
      <w:rFonts w:ascii="Tahoma" w:hAnsi="Tahoma"/>
      <w:sz w:val="20"/>
      <w:szCs w:val="20"/>
      <w:lang w:val="en-US" w:eastAsia="en-US"/>
    </w:rPr>
  </w:style>
  <w:style w:type="paragraph" w:styleId="ab">
    <w:name w:val="No Spacing"/>
    <w:link w:val="ac"/>
    <w:qFormat/>
    <w:rsid w:val="002D5AE8"/>
    <w:rPr>
      <w:rFonts w:ascii="Calibri" w:eastAsia="Calibri" w:hAnsi="Calibri"/>
      <w:sz w:val="22"/>
      <w:szCs w:val="22"/>
      <w:lang w:eastAsia="en-US"/>
    </w:rPr>
  </w:style>
  <w:style w:type="character" w:customStyle="1" w:styleId="ac">
    <w:name w:val="Без интервала Знак"/>
    <w:link w:val="ab"/>
    <w:rsid w:val="002D5AE8"/>
    <w:rPr>
      <w:rFonts w:ascii="Calibri" w:eastAsia="Calibri" w:hAnsi="Calibri"/>
      <w:sz w:val="22"/>
      <w:szCs w:val="22"/>
      <w:lang w:val="ru-RU" w:eastAsia="en-US" w:bidi="ar-SA"/>
    </w:rPr>
  </w:style>
  <w:style w:type="paragraph" w:customStyle="1" w:styleId="ConsTitle">
    <w:name w:val="ConsTitle"/>
    <w:rsid w:val="00996AB0"/>
    <w:pPr>
      <w:widowControl w:val="0"/>
      <w:autoSpaceDE w:val="0"/>
      <w:autoSpaceDN w:val="0"/>
      <w:adjustRightInd w:val="0"/>
      <w:ind w:right="19772"/>
    </w:pPr>
    <w:rPr>
      <w:rFonts w:ascii="Arial" w:hAnsi="Arial" w:cs="Arial"/>
      <w:b/>
      <w:bCs/>
      <w:sz w:val="16"/>
      <w:szCs w:val="16"/>
      <w:lang w:eastAsia="en-US"/>
    </w:rPr>
  </w:style>
  <w:style w:type="paragraph" w:styleId="ad">
    <w:name w:val="Body Text Indent"/>
    <w:aliases w:val="Нумерованный список !!,Надин стиль,Основной текст 1,Основной текст без отступа"/>
    <w:basedOn w:val="a"/>
    <w:link w:val="ae"/>
    <w:rsid w:val="00996AB0"/>
    <w:pPr>
      <w:spacing w:after="120"/>
      <w:ind w:left="283"/>
    </w:pPr>
  </w:style>
  <w:style w:type="character" w:customStyle="1" w:styleId="ae">
    <w:name w:val="Основной текст с отступом Знак"/>
    <w:aliases w:val="Нумерованный список !! Знак,Надин стиль Знак,Основной текст 1 Знак,Основной текст без отступа Знак"/>
    <w:link w:val="ad"/>
    <w:locked/>
    <w:rsid w:val="00996AB0"/>
    <w:rPr>
      <w:sz w:val="24"/>
      <w:szCs w:val="24"/>
      <w:lang w:val="ru-RU" w:eastAsia="ru-RU" w:bidi="ar-SA"/>
    </w:rPr>
  </w:style>
  <w:style w:type="character" w:customStyle="1" w:styleId="23">
    <w:name w:val="Основной текст Знак2 Знак"/>
    <w:aliases w:val="Основной текст Знак2 Знак Знак Знак,Основной текст Знак1 Знак1 Знак Знак Знак,Основной текст Знак3 Знак Знак Знак Знак Знак"/>
    <w:rsid w:val="00996AB0"/>
    <w:rPr>
      <w:sz w:val="24"/>
      <w:lang w:val="ru-RU" w:eastAsia="ru-RU" w:bidi="ar-SA"/>
    </w:rPr>
  </w:style>
  <w:style w:type="character" w:customStyle="1" w:styleId="30">
    <w:name w:val="Знак Знак3"/>
    <w:semiHidden/>
    <w:rsid w:val="00A14EE3"/>
    <w:rPr>
      <w:sz w:val="24"/>
      <w:szCs w:val="24"/>
      <w:lang w:val="ru-RU" w:eastAsia="ru-RU" w:bidi="ar-SA"/>
    </w:rPr>
  </w:style>
  <w:style w:type="paragraph" w:styleId="af">
    <w:name w:val="footnote text"/>
    <w:basedOn w:val="a"/>
    <w:link w:val="af0"/>
    <w:semiHidden/>
    <w:rsid w:val="005E7193"/>
    <w:rPr>
      <w:sz w:val="20"/>
      <w:szCs w:val="20"/>
    </w:rPr>
  </w:style>
  <w:style w:type="character" w:styleId="af1">
    <w:name w:val="footnote reference"/>
    <w:semiHidden/>
    <w:rsid w:val="005E7193"/>
    <w:rPr>
      <w:vertAlign w:val="superscript"/>
    </w:rPr>
  </w:style>
  <w:style w:type="character" w:customStyle="1" w:styleId="af0">
    <w:name w:val="Текст сноски Знак"/>
    <w:link w:val="af"/>
    <w:rsid w:val="005E7193"/>
    <w:rPr>
      <w:lang w:val="ru-RU" w:eastAsia="ru-RU" w:bidi="ar-SA"/>
    </w:rPr>
  </w:style>
  <w:style w:type="paragraph" w:customStyle="1" w:styleId="text2cl">
    <w:name w:val="text2cl"/>
    <w:basedOn w:val="a"/>
    <w:rsid w:val="00103F2D"/>
    <w:pPr>
      <w:spacing w:before="144" w:after="288"/>
      <w:jc w:val="right"/>
    </w:pPr>
  </w:style>
  <w:style w:type="paragraph" w:customStyle="1" w:styleId="ConsPlusTitle">
    <w:name w:val="ConsPlusTitle"/>
    <w:rsid w:val="00103F2D"/>
    <w:pPr>
      <w:widowControl w:val="0"/>
      <w:autoSpaceDE w:val="0"/>
      <w:autoSpaceDN w:val="0"/>
      <w:adjustRightInd w:val="0"/>
    </w:pPr>
    <w:rPr>
      <w:b/>
      <w:bCs/>
      <w:sz w:val="28"/>
      <w:szCs w:val="28"/>
    </w:rPr>
  </w:style>
  <w:style w:type="paragraph" w:styleId="af2">
    <w:name w:val="footer"/>
    <w:basedOn w:val="a"/>
    <w:link w:val="af3"/>
    <w:uiPriority w:val="99"/>
    <w:unhideWhenUsed/>
    <w:rsid w:val="00F710B6"/>
    <w:pPr>
      <w:tabs>
        <w:tab w:val="center" w:pos="4677"/>
        <w:tab w:val="right" w:pos="9355"/>
      </w:tabs>
    </w:pPr>
  </w:style>
  <w:style w:type="character" w:customStyle="1" w:styleId="af3">
    <w:name w:val="Нижний колонтитул Знак"/>
    <w:link w:val="af2"/>
    <w:uiPriority w:val="99"/>
    <w:rsid w:val="00F710B6"/>
    <w:rPr>
      <w:sz w:val="24"/>
      <w:szCs w:val="24"/>
    </w:rPr>
  </w:style>
  <w:style w:type="paragraph" w:styleId="af4">
    <w:name w:val="List Paragraph"/>
    <w:basedOn w:val="a"/>
    <w:uiPriority w:val="34"/>
    <w:qFormat/>
    <w:rsid w:val="00C460D6"/>
    <w:pPr>
      <w:ind w:left="720"/>
      <w:contextualSpacing/>
    </w:pPr>
  </w:style>
  <w:style w:type="character" w:styleId="af5">
    <w:name w:val="annotation reference"/>
    <w:basedOn w:val="a0"/>
    <w:uiPriority w:val="99"/>
    <w:semiHidden/>
    <w:unhideWhenUsed/>
    <w:rsid w:val="00B021C8"/>
    <w:rPr>
      <w:sz w:val="16"/>
      <w:szCs w:val="16"/>
    </w:rPr>
  </w:style>
  <w:style w:type="paragraph" w:styleId="af6">
    <w:name w:val="annotation text"/>
    <w:basedOn w:val="a"/>
    <w:link w:val="af7"/>
    <w:uiPriority w:val="99"/>
    <w:semiHidden/>
    <w:unhideWhenUsed/>
    <w:rsid w:val="00B021C8"/>
    <w:rPr>
      <w:sz w:val="20"/>
      <w:szCs w:val="20"/>
    </w:rPr>
  </w:style>
  <w:style w:type="character" w:customStyle="1" w:styleId="af7">
    <w:name w:val="Текст примечания Знак"/>
    <w:basedOn w:val="a0"/>
    <w:link w:val="af6"/>
    <w:uiPriority w:val="99"/>
    <w:semiHidden/>
    <w:rsid w:val="00B021C8"/>
  </w:style>
  <w:style w:type="paragraph" w:styleId="af8">
    <w:name w:val="annotation subject"/>
    <w:basedOn w:val="af6"/>
    <w:next w:val="af6"/>
    <w:link w:val="af9"/>
    <w:uiPriority w:val="99"/>
    <w:semiHidden/>
    <w:unhideWhenUsed/>
    <w:rsid w:val="00B021C8"/>
    <w:rPr>
      <w:b/>
      <w:bCs/>
    </w:rPr>
  </w:style>
  <w:style w:type="character" w:customStyle="1" w:styleId="af9">
    <w:name w:val="Тема примечания Знак"/>
    <w:basedOn w:val="af7"/>
    <w:link w:val="af8"/>
    <w:uiPriority w:val="99"/>
    <w:semiHidden/>
    <w:rsid w:val="00B021C8"/>
    <w:rPr>
      <w:b/>
      <w:bCs/>
    </w:rPr>
  </w:style>
  <w:style w:type="paragraph" w:customStyle="1" w:styleId="10">
    <w:name w:val="Знак1"/>
    <w:basedOn w:val="a"/>
    <w:rsid w:val="00430F8D"/>
    <w:pPr>
      <w:spacing w:after="160" w:line="240" w:lineRule="exact"/>
      <w:jc w:val="both"/>
    </w:pPr>
    <w:rPr>
      <w:rFonts w:ascii="Verdana" w:hAnsi="Verdana" w:cs="Arial"/>
      <w:sz w:val="20"/>
      <w:szCs w:val="20"/>
      <w:lang w:val="en-US" w:eastAsia="en-U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link w:val="a4"/>
    <w:rsid w:val="00476D4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45"/>
    <w:rPr>
      <w:sz w:val="24"/>
      <w:szCs w:val="24"/>
    </w:rPr>
  </w:style>
  <w:style w:type="paragraph" w:styleId="1">
    <w:name w:val="heading 1"/>
    <w:basedOn w:val="a"/>
    <w:next w:val="a"/>
    <w:autoRedefine/>
    <w:qFormat/>
    <w:rsid w:val="00AC6A45"/>
    <w:pPr>
      <w:keepNext/>
      <w:spacing w:before="120" w:after="60" w:line="238" w:lineRule="auto"/>
      <w:outlineLvl w:val="0"/>
    </w:pPr>
    <w:rPr>
      <w:b/>
      <w:sz w:val="28"/>
      <w:szCs w:val="28"/>
    </w:rPr>
  </w:style>
  <w:style w:type="paragraph" w:styleId="2">
    <w:name w:val="heading 2"/>
    <w:basedOn w:val="a"/>
    <w:next w:val="a"/>
    <w:autoRedefine/>
    <w:qFormat/>
    <w:rsid w:val="00AC6A45"/>
    <w:pPr>
      <w:keepNext/>
      <w:spacing w:before="120" w:after="60"/>
      <w:outlineLvl w:val="1"/>
    </w:pPr>
    <w:rPr>
      <w:rFonts w:cs="Arial"/>
      <w:b/>
      <w:bCs/>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7E0524"/>
    <w:pPr>
      <w:spacing w:before="100" w:beforeAutospacing="1" w:after="100" w:afterAutospacing="1"/>
    </w:pPr>
  </w:style>
  <w:style w:type="paragraph" w:styleId="20">
    <w:name w:val="Body Text Indent 2"/>
    <w:aliases w:val=" Знак"/>
    <w:basedOn w:val="a"/>
    <w:link w:val="21"/>
    <w:rsid w:val="00B752EF"/>
    <w:pPr>
      <w:spacing w:after="120" w:line="480" w:lineRule="auto"/>
      <w:ind w:left="283"/>
    </w:pPr>
  </w:style>
  <w:style w:type="character" w:customStyle="1" w:styleId="21">
    <w:name w:val="Основной текст с отступом 2 Знак"/>
    <w:aliases w:val=" Знак Знак"/>
    <w:link w:val="20"/>
    <w:locked/>
    <w:rsid w:val="00B752EF"/>
    <w:rPr>
      <w:sz w:val="24"/>
      <w:szCs w:val="24"/>
      <w:lang w:val="ru-RU" w:eastAsia="ru-RU" w:bidi="ar-SA"/>
    </w:rPr>
  </w:style>
  <w:style w:type="paragraph" w:customStyle="1" w:styleId="ConsPlusNormal">
    <w:name w:val="ConsPlusNormal"/>
    <w:rsid w:val="00DA522C"/>
    <w:pPr>
      <w:snapToGrid w:val="0"/>
      <w:ind w:firstLine="720"/>
    </w:pPr>
    <w:rPr>
      <w:rFonts w:ascii="Arial" w:hAnsi="Arial"/>
    </w:r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AA5D73"/>
    <w:pPr>
      <w:spacing w:after="120"/>
    </w:pPr>
  </w:style>
  <w:style w:type="table" w:styleId="a6">
    <w:name w:val="Table Grid"/>
    <w:basedOn w:val="a1"/>
    <w:rsid w:val="00AA5D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unhideWhenUsed/>
    <w:rsid w:val="0096547A"/>
    <w:pPr>
      <w:spacing w:after="120"/>
      <w:ind w:left="283"/>
    </w:pPr>
    <w:rPr>
      <w:sz w:val="16"/>
      <w:szCs w:val="16"/>
    </w:rPr>
  </w:style>
  <w:style w:type="paragraph" w:customStyle="1" w:styleId="210">
    <w:name w:val="Основной текст с отступом 21"/>
    <w:basedOn w:val="a"/>
    <w:rsid w:val="00F66363"/>
    <w:pPr>
      <w:ind w:firstLine="426"/>
      <w:jc w:val="both"/>
    </w:pPr>
    <w:rPr>
      <w:sz w:val="28"/>
      <w:szCs w:val="20"/>
    </w:rPr>
  </w:style>
  <w:style w:type="paragraph" w:styleId="a7">
    <w:name w:val="header"/>
    <w:basedOn w:val="a"/>
    <w:rsid w:val="00016833"/>
    <w:pPr>
      <w:tabs>
        <w:tab w:val="center" w:pos="4677"/>
        <w:tab w:val="right" w:pos="9355"/>
      </w:tabs>
    </w:pPr>
  </w:style>
  <w:style w:type="character" w:styleId="a8">
    <w:name w:val="page number"/>
    <w:basedOn w:val="a0"/>
    <w:rsid w:val="00016833"/>
  </w:style>
  <w:style w:type="paragraph" w:styleId="a9">
    <w:name w:val="Balloon Text"/>
    <w:basedOn w:val="a"/>
    <w:link w:val="aa"/>
    <w:uiPriority w:val="99"/>
    <w:semiHidden/>
    <w:unhideWhenUsed/>
    <w:rsid w:val="002E05E7"/>
    <w:rPr>
      <w:rFonts w:ascii="Tahoma" w:hAnsi="Tahoma" w:cs="Tahoma"/>
      <w:sz w:val="16"/>
      <w:szCs w:val="16"/>
    </w:rPr>
  </w:style>
  <w:style w:type="character" w:customStyle="1" w:styleId="aa">
    <w:name w:val="Текст выноски Знак"/>
    <w:link w:val="a9"/>
    <w:uiPriority w:val="99"/>
    <w:semiHidden/>
    <w:rsid w:val="002E05E7"/>
    <w:rPr>
      <w:rFonts w:ascii="Tahoma" w:hAnsi="Tahoma" w:cs="Tahoma"/>
      <w:sz w:val="16"/>
      <w:szCs w:val="16"/>
    </w:rPr>
  </w:style>
  <w:style w:type="paragraph" w:customStyle="1" w:styleId="22">
    <w:name w:val="Знак Знак2 Знак Знак Знак Знак Знак Знак Знак"/>
    <w:basedOn w:val="a"/>
    <w:rsid w:val="009B59AE"/>
    <w:pPr>
      <w:spacing w:before="100" w:beforeAutospacing="1" w:after="100" w:afterAutospacing="1"/>
    </w:pPr>
    <w:rPr>
      <w:rFonts w:ascii="Tahoma" w:hAnsi="Tahoma"/>
      <w:sz w:val="20"/>
      <w:szCs w:val="20"/>
      <w:lang w:val="en-US" w:eastAsia="en-US"/>
    </w:rPr>
  </w:style>
  <w:style w:type="paragraph" w:styleId="ab">
    <w:name w:val="No Spacing"/>
    <w:link w:val="ac"/>
    <w:qFormat/>
    <w:rsid w:val="002D5AE8"/>
    <w:rPr>
      <w:rFonts w:ascii="Calibri" w:eastAsia="Calibri" w:hAnsi="Calibri"/>
      <w:sz w:val="22"/>
      <w:szCs w:val="22"/>
      <w:lang w:eastAsia="en-US"/>
    </w:rPr>
  </w:style>
  <w:style w:type="character" w:customStyle="1" w:styleId="ac">
    <w:name w:val="Без интервала Знак"/>
    <w:link w:val="ab"/>
    <w:rsid w:val="002D5AE8"/>
    <w:rPr>
      <w:rFonts w:ascii="Calibri" w:eastAsia="Calibri" w:hAnsi="Calibri"/>
      <w:sz w:val="22"/>
      <w:szCs w:val="22"/>
      <w:lang w:val="ru-RU" w:eastAsia="en-US" w:bidi="ar-SA"/>
    </w:rPr>
  </w:style>
  <w:style w:type="paragraph" w:customStyle="1" w:styleId="ConsTitle">
    <w:name w:val="ConsTitle"/>
    <w:rsid w:val="00996AB0"/>
    <w:pPr>
      <w:widowControl w:val="0"/>
      <w:autoSpaceDE w:val="0"/>
      <w:autoSpaceDN w:val="0"/>
      <w:adjustRightInd w:val="0"/>
      <w:ind w:right="19772"/>
    </w:pPr>
    <w:rPr>
      <w:rFonts w:ascii="Arial" w:hAnsi="Arial" w:cs="Arial"/>
      <w:b/>
      <w:bCs/>
      <w:sz w:val="16"/>
      <w:szCs w:val="16"/>
      <w:lang w:eastAsia="en-US"/>
    </w:rPr>
  </w:style>
  <w:style w:type="paragraph" w:styleId="ad">
    <w:name w:val="Body Text Indent"/>
    <w:aliases w:val="Нумерованный список !!,Надин стиль,Основной текст 1,Основной текст без отступа"/>
    <w:basedOn w:val="a"/>
    <w:link w:val="ae"/>
    <w:rsid w:val="00996AB0"/>
    <w:pPr>
      <w:spacing w:after="120"/>
      <w:ind w:left="283"/>
    </w:pPr>
  </w:style>
  <w:style w:type="character" w:customStyle="1" w:styleId="ae">
    <w:name w:val="Основной текст с отступом Знак"/>
    <w:aliases w:val="Нумерованный список !! Знак,Надин стиль Знак,Основной текст 1 Знак,Основной текст без отступа Знак"/>
    <w:link w:val="ad"/>
    <w:locked/>
    <w:rsid w:val="00996AB0"/>
    <w:rPr>
      <w:sz w:val="24"/>
      <w:szCs w:val="24"/>
      <w:lang w:val="ru-RU" w:eastAsia="ru-RU" w:bidi="ar-SA"/>
    </w:rPr>
  </w:style>
  <w:style w:type="character" w:customStyle="1" w:styleId="23">
    <w:name w:val="Основной текст Знак2 Знак"/>
    <w:aliases w:val="Основной текст Знак2 Знак Знак Знак,Основной текст Знак1 Знак1 Знак Знак Знак,Основной текст Знак3 Знак Знак Знак Знак Знак"/>
    <w:rsid w:val="00996AB0"/>
    <w:rPr>
      <w:sz w:val="24"/>
      <w:lang w:val="ru-RU" w:eastAsia="ru-RU" w:bidi="ar-SA"/>
    </w:rPr>
  </w:style>
  <w:style w:type="character" w:customStyle="1" w:styleId="30">
    <w:name w:val="Знак Знак3"/>
    <w:semiHidden/>
    <w:rsid w:val="00A14EE3"/>
    <w:rPr>
      <w:sz w:val="24"/>
      <w:szCs w:val="24"/>
      <w:lang w:val="ru-RU" w:eastAsia="ru-RU" w:bidi="ar-SA"/>
    </w:rPr>
  </w:style>
  <w:style w:type="paragraph" w:styleId="af">
    <w:name w:val="footnote text"/>
    <w:basedOn w:val="a"/>
    <w:link w:val="af0"/>
    <w:semiHidden/>
    <w:rsid w:val="005E7193"/>
    <w:rPr>
      <w:sz w:val="20"/>
      <w:szCs w:val="20"/>
    </w:rPr>
  </w:style>
  <w:style w:type="character" w:styleId="af1">
    <w:name w:val="footnote reference"/>
    <w:semiHidden/>
    <w:rsid w:val="005E7193"/>
    <w:rPr>
      <w:vertAlign w:val="superscript"/>
    </w:rPr>
  </w:style>
  <w:style w:type="character" w:customStyle="1" w:styleId="af0">
    <w:name w:val="Текст сноски Знак"/>
    <w:link w:val="af"/>
    <w:rsid w:val="005E7193"/>
    <w:rPr>
      <w:lang w:val="ru-RU" w:eastAsia="ru-RU" w:bidi="ar-SA"/>
    </w:rPr>
  </w:style>
  <w:style w:type="paragraph" w:customStyle="1" w:styleId="text2cl">
    <w:name w:val="text2cl"/>
    <w:basedOn w:val="a"/>
    <w:rsid w:val="00103F2D"/>
    <w:pPr>
      <w:spacing w:before="144" w:after="288"/>
      <w:jc w:val="right"/>
    </w:pPr>
  </w:style>
  <w:style w:type="paragraph" w:customStyle="1" w:styleId="ConsPlusTitle">
    <w:name w:val="ConsPlusTitle"/>
    <w:rsid w:val="00103F2D"/>
    <w:pPr>
      <w:widowControl w:val="0"/>
      <w:autoSpaceDE w:val="0"/>
      <w:autoSpaceDN w:val="0"/>
      <w:adjustRightInd w:val="0"/>
    </w:pPr>
    <w:rPr>
      <w:b/>
      <w:bCs/>
      <w:sz w:val="28"/>
      <w:szCs w:val="28"/>
    </w:rPr>
  </w:style>
  <w:style w:type="paragraph" w:styleId="af2">
    <w:name w:val="footer"/>
    <w:basedOn w:val="a"/>
    <w:link w:val="af3"/>
    <w:uiPriority w:val="99"/>
    <w:unhideWhenUsed/>
    <w:rsid w:val="00F710B6"/>
    <w:pPr>
      <w:tabs>
        <w:tab w:val="center" w:pos="4677"/>
        <w:tab w:val="right" w:pos="9355"/>
      </w:tabs>
    </w:pPr>
  </w:style>
  <w:style w:type="character" w:customStyle="1" w:styleId="af3">
    <w:name w:val="Нижний колонтитул Знак"/>
    <w:link w:val="af2"/>
    <w:uiPriority w:val="99"/>
    <w:rsid w:val="00F710B6"/>
    <w:rPr>
      <w:sz w:val="24"/>
      <w:szCs w:val="24"/>
    </w:rPr>
  </w:style>
  <w:style w:type="paragraph" w:styleId="af4">
    <w:name w:val="List Paragraph"/>
    <w:basedOn w:val="a"/>
    <w:uiPriority w:val="34"/>
    <w:qFormat/>
    <w:rsid w:val="00C460D6"/>
    <w:pPr>
      <w:ind w:left="720"/>
      <w:contextualSpacing/>
    </w:pPr>
  </w:style>
  <w:style w:type="character" w:styleId="af5">
    <w:name w:val="annotation reference"/>
    <w:basedOn w:val="a0"/>
    <w:uiPriority w:val="99"/>
    <w:semiHidden/>
    <w:unhideWhenUsed/>
    <w:rsid w:val="00B021C8"/>
    <w:rPr>
      <w:sz w:val="16"/>
      <w:szCs w:val="16"/>
    </w:rPr>
  </w:style>
  <w:style w:type="paragraph" w:styleId="af6">
    <w:name w:val="annotation text"/>
    <w:basedOn w:val="a"/>
    <w:link w:val="af7"/>
    <w:uiPriority w:val="99"/>
    <w:semiHidden/>
    <w:unhideWhenUsed/>
    <w:rsid w:val="00B021C8"/>
    <w:rPr>
      <w:sz w:val="20"/>
      <w:szCs w:val="20"/>
    </w:rPr>
  </w:style>
  <w:style w:type="character" w:customStyle="1" w:styleId="af7">
    <w:name w:val="Текст примечания Знак"/>
    <w:basedOn w:val="a0"/>
    <w:link w:val="af6"/>
    <w:uiPriority w:val="99"/>
    <w:semiHidden/>
    <w:rsid w:val="00B021C8"/>
  </w:style>
  <w:style w:type="paragraph" w:styleId="af8">
    <w:name w:val="annotation subject"/>
    <w:basedOn w:val="af6"/>
    <w:next w:val="af6"/>
    <w:link w:val="af9"/>
    <w:uiPriority w:val="99"/>
    <w:semiHidden/>
    <w:unhideWhenUsed/>
    <w:rsid w:val="00B021C8"/>
    <w:rPr>
      <w:b/>
      <w:bCs/>
    </w:rPr>
  </w:style>
  <w:style w:type="character" w:customStyle="1" w:styleId="af9">
    <w:name w:val="Тема примечания Знак"/>
    <w:basedOn w:val="af7"/>
    <w:link w:val="af8"/>
    <w:uiPriority w:val="99"/>
    <w:semiHidden/>
    <w:rsid w:val="00B021C8"/>
    <w:rPr>
      <w:b/>
      <w:bCs/>
    </w:rPr>
  </w:style>
  <w:style w:type="paragraph" w:customStyle="1" w:styleId="10">
    <w:name w:val="Знак1"/>
    <w:basedOn w:val="a"/>
    <w:rsid w:val="00430F8D"/>
    <w:pPr>
      <w:spacing w:after="160" w:line="240" w:lineRule="exact"/>
      <w:jc w:val="both"/>
    </w:pPr>
    <w:rPr>
      <w:rFonts w:ascii="Verdana" w:hAnsi="Verdana" w:cs="Arial"/>
      <w:sz w:val="20"/>
      <w:szCs w:val="20"/>
      <w:lang w:val="en-US" w:eastAsia="en-US"/>
    </w:rPr>
  </w:style>
  <w:style w:type="character" w:customStyle="1" w:styleId="a5">
    <w:name w:val="Основной текст Знак"/>
    <w:aliases w:val="Основной текст1 Знак,Основной текст Знак Знак Знак Знак Знак Знак Знак,Основной текст Знак Знак Знак Знак Знак Знак Знак Знак Знак Знак Знак Знак Знак Знак Знак Знак Знак Знак Знак Знак Знак"/>
    <w:link w:val="a4"/>
    <w:rsid w:val="00476D4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2307">
      <w:bodyDiv w:val="1"/>
      <w:marLeft w:val="0"/>
      <w:marRight w:val="0"/>
      <w:marTop w:val="0"/>
      <w:marBottom w:val="0"/>
      <w:divBdr>
        <w:top w:val="none" w:sz="0" w:space="0" w:color="auto"/>
        <w:left w:val="none" w:sz="0" w:space="0" w:color="auto"/>
        <w:bottom w:val="none" w:sz="0" w:space="0" w:color="auto"/>
        <w:right w:val="none" w:sz="0" w:space="0" w:color="auto"/>
      </w:divBdr>
    </w:div>
    <w:div w:id="7149113">
      <w:bodyDiv w:val="1"/>
      <w:marLeft w:val="0"/>
      <w:marRight w:val="0"/>
      <w:marTop w:val="0"/>
      <w:marBottom w:val="0"/>
      <w:divBdr>
        <w:top w:val="none" w:sz="0" w:space="0" w:color="auto"/>
        <w:left w:val="none" w:sz="0" w:space="0" w:color="auto"/>
        <w:bottom w:val="none" w:sz="0" w:space="0" w:color="auto"/>
        <w:right w:val="none" w:sz="0" w:space="0" w:color="auto"/>
      </w:divBdr>
    </w:div>
    <w:div w:id="9451495">
      <w:bodyDiv w:val="1"/>
      <w:marLeft w:val="0"/>
      <w:marRight w:val="0"/>
      <w:marTop w:val="0"/>
      <w:marBottom w:val="0"/>
      <w:divBdr>
        <w:top w:val="none" w:sz="0" w:space="0" w:color="auto"/>
        <w:left w:val="none" w:sz="0" w:space="0" w:color="auto"/>
        <w:bottom w:val="none" w:sz="0" w:space="0" w:color="auto"/>
        <w:right w:val="none" w:sz="0" w:space="0" w:color="auto"/>
      </w:divBdr>
    </w:div>
    <w:div w:id="11304777">
      <w:bodyDiv w:val="1"/>
      <w:marLeft w:val="0"/>
      <w:marRight w:val="0"/>
      <w:marTop w:val="0"/>
      <w:marBottom w:val="0"/>
      <w:divBdr>
        <w:top w:val="none" w:sz="0" w:space="0" w:color="auto"/>
        <w:left w:val="none" w:sz="0" w:space="0" w:color="auto"/>
        <w:bottom w:val="none" w:sz="0" w:space="0" w:color="auto"/>
        <w:right w:val="none" w:sz="0" w:space="0" w:color="auto"/>
      </w:divBdr>
    </w:div>
    <w:div w:id="17313465">
      <w:bodyDiv w:val="1"/>
      <w:marLeft w:val="0"/>
      <w:marRight w:val="0"/>
      <w:marTop w:val="0"/>
      <w:marBottom w:val="0"/>
      <w:divBdr>
        <w:top w:val="none" w:sz="0" w:space="0" w:color="auto"/>
        <w:left w:val="none" w:sz="0" w:space="0" w:color="auto"/>
        <w:bottom w:val="none" w:sz="0" w:space="0" w:color="auto"/>
        <w:right w:val="none" w:sz="0" w:space="0" w:color="auto"/>
      </w:divBdr>
    </w:div>
    <w:div w:id="18094537">
      <w:bodyDiv w:val="1"/>
      <w:marLeft w:val="0"/>
      <w:marRight w:val="0"/>
      <w:marTop w:val="0"/>
      <w:marBottom w:val="0"/>
      <w:divBdr>
        <w:top w:val="none" w:sz="0" w:space="0" w:color="auto"/>
        <w:left w:val="none" w:sz="0" w:space="0" w:color="auto"/>
        <w:bottom w:val="none" w:sz="0" w:space="0" w:color="auto"/>
        <w:right w:val="none" w:sz="0" w:space="0" w:color="auto"/>
      </w:divBdr>
    </w:div>
    <w:div w:id="19362259">
      <w:bodyDiv w:val="1"/>
      <w:marLeft w:val="0"/>
      <w:marRight w:val="0"/>
      <w:marTop w:val="0"/>
      <w:marBottom w:val="0"/>
      <w:divBdr>
        <w:top w:val="none" w:sz="0" w:space="0" w:color="auto"/>
        <w:left w:val="none" w:sz="0" w:space="0" w:color="auto"/>
        <w:bottom w:val="none" w:sz="0" w:space="0" w:color="auto"/>
        <w:right w:val="none" w:sz="0" w:space="0" w:color="auto"/>
      </w:divBdr>
    </w:div>
    <w:div w:id="19399391">
      <w:bodyDiv w:val="1"/>
      <w:marLeft w:val="0"/>
      <w:marRight w:val="0"/>
      <w:marTop w:val="0"/>
      <w:marBottom w:val="0"/>
      <w:divBdr>
        <w:top w:val="none" w:sz="0" w:space="0" w:color="auto"/>
        <w:left w:val="none" w:sz="0" w:space="0" w:color="auto"/>
        <w:bottom w:val="none" w:sz="0" w:space="0" w:color="auto"/>
        <w:right w:val="none" w:sz="0" w:space="0" w:color="auto"/>
      </w:divBdr>
    </w:div>
    <w:div w:id="20669919">
      <w:bodyDiv w:val="1"/>
      <w:marLeft w:val="0"/>
      <w:marRight w:val="0"/>
      <w:marTop w:val="0"/>
      <w:marBottom w:val="0"/>
      <w:divBdr>
        <w:top w:val="none" w:sz="0" w:space="0" w:color="auto"/>
        <w:left w:val="none" w:sz="0" w:space="0" w:color="auto"/>
        <w:bottom w:val="none" w:sz="0" w:space="0" w:color="auto"/>
        <w:right w:val="none" w:sz="0" w:space="0" w:color="auto"/>
      </w:divBdr>
    </w:div>
    <w:div w:id="30812671">
      <w:bodyDiv w:val="1"/>
      <w:marLeft w:val="0"/>
      <w:marRight w:val="0"/>
      <w:marTop w:val="0"/>
      <w:marBottom w:val="0"/>
      <w:divBdr>
        <w:top w:val="none" w:sz="0" w:space="0" w:color="auto"/>
        <w:left w:val="none" w:sz="0" w:space="0" w:color="auto"/>
        <w:bottom w:val="none" w:sz="0" w:space="0" w:color="auto"/>
        <w:right w:val="none" w:sz="0" w:space="0" w:color="auto"/>
      </w:divBdr>
    </w:div>
    <w:div w:id="31854885">
      <w:bodyDiv w:val="1"/>
      <w:marLeft w:val="0"/>
      <w:marRight w:val="0"/>
      <w:marTop w:val="0"/>
      <w:marBottom w:val="0"/>
      <w:divBdr>
        <w:top w:val="none" w:sz="0" w:space="0" w:color="auto"/>
        <w:left w:val="none" w:sz="0" w:space="0" w:color="auto"/>
        <w:bottom w:val="none" w:sz="0" w:space="0" w:color="auto"/>
        <w:right w:val="none" w:sz="0" w:space="0" w:color="auto"/>
      </w:divBdr>
    </w:div>
    <w:div w:id="34276486">
      <w:bodyDiv w:val="1"/>
      <w:marLeft w:val="0"/>
      <w:marRight w:val="0"/>
      <w:marTop w:val="0"/>
      <w:marBottom w:val="0"/>
      <w:divBdr>
        <w:top w:val="none" w:sz="0" w:space="0" w:color="auto"/>
        <w:left w:val="none" w:sz="0" w:space="0" w:color="auto"/>
        <w:bottom w:val="none" w:sz="0" w:space="0" w:color="auto"/>
        <w:right w:val="none" w:sz="0" w:space="0" w:color="auto"/>
      </w:divBdr>
    </w:div>
    <w:div w:id="38283759">
      <w:bodyDiv w:val="1"/>
      <w:marLeft w:val="0"/>
      <w:marRight w:val="0"/>
      <w:marTop w:val="0"/>
      <w:marBottom w:val="0"/>
      <w:divBdr>
        <w:top w:val="none" w:sz="0" w:space="0" w:color="auto"/>
        <w:left w:val="none" w:sz="0" w:space="0" w:color="auto"/>
        <w:bottom w:val="none" w:sz="0" w:space="0" w:color="auto"/>
        <w:right w:val="none" w:sz="0" w:space="0" w:color="auto"/>
      </w:divBdr>
    </w:div>
    <w:div w:id="41636988">
      <w:bodyDiv w:val="1"/>
      <w:marLeft w:val="0"/>
      <w:marRight w:val="0"/>
      <w:marTop w:val="0"/>
      <w:marBottom w:val="0"/>
      <w:divBdr>
        <w:top w:val="none" w:sz="0" w:space="0" w:color="auto"/>
        <w:left w:val="none" w:sz="0" w:space="0" w:color="auto"/>
        <w:bottom w:val="none" w:sz="0" w:space="0" w:color="auto"/>
        <w:right w:val="none" w:sz="0" w:space="0" w:color="auto"/>
      </w:divBdr>
    </w:div>
    <w:div w:id="42022302">
      <w:bodyDiv w:val="1"/>
      <w:marLeft w:val="0"/>
      <w:marRight w:val="0"/>
      <w:marTop w:val="0"/>
      <w:marBottom w:val="0"/>
      <w:divBdr>
        <w:top w:val="none" w:sz="0" w:space="0" w:color="auto"/>
        <w:left w:val="none" w:sz="0" w:space="0" w:color="auto"/>
        <w:bottom w:val="none" w:sz="0" w:space="0" w:color="auto"/>
        <w:right w:val="none" w:sz="0" w:space="0" w:color="auto"/>
      </w:divBdr>
    </w:div>
    <w:div w:id="48308090">
      <w:bodyDiv w:val="1"/>
      <w:marLeft w:val="0"/>
      <w:marRight w:val="0"/>
      <w:marTop w:val="0"/>
      <w:marBottom w:val="0"/>
      <w:divBdr>
        <w:top w:val="none" w:sz="0" w:space="0" w:color="auto"/>
        <w:left w:val="none" w:sz="0" w:space="0" w:color="auto"/>
        <w:bottom w:val="none" w:sz="0" w:space="0" w:color="auto"/>
        <w:right w:val="none" w:sz="0" w:space="0" w:color="auto"/>
      </w:divBdr>
    </w:div>
    <w:div w:id="55323395">
      <w:bodyDiv w:val="1"/>
      <w:marLeft w:val="0"/>
      <w:marRight w:val="0"/>
      <w:marTop w:val="0"/>
      <w:marBottom w:val="0"/>
      <w:divBdr>
        <w:top w:val="none" w:sz="0" w:space="0" w:color="auto"/>
        <w:left w:val="none" w:sz="0" w:space="0" w:color="auto"/>
        <w:bottom w:val="none" w:sz="0" w:space="0" w:color="auto"/>
        <w:right w:val="none" w:sz="0" w:space="0" w:color="auto"/>
      </w:divBdr>
    </w:div>
    <w:div w:id="57365453">
      <w:bodyDiv w:val="1"/>
      <w:marLeft w:val="0"/>
      <w:marRight w:val="0"/>
      <w:marTop w:val="0"/>
      <w:marBottom w:val="0"/>
      <w:divBdr>
        <w:top w:val="none" w:sz="0" w:space="0" w:color="auto"/>
        <w:left w:val="none" w:sz="0" w:space="0" w:color="auto"/>
        <w:bottom w:val="none" w:sz="0" w:space="0" w:color="auto"/>
        <w:right w:val="none" w:sz="0" w:space="0" w:color="auto"/>
      </w:divBdr>
    </w:div>
    <w:div w:id="66196014">
      <w:bodyDiv w:val="1"/>
      <w:marLeft w:val="0"/>
      <w:marRight w:val="0"/>
      <w:marTop w:val="0"/>
      <w:marBottom w:val="0"/>
      <w:divBdr>
        <w:top w:val="none" w:sz="0" w:space="0" w:color="auto"/>
        <w:left w:val="none" w:sz="0" w:space="0" w:color="auto"/>
        <w:bottom w:val="none" w:sz="0" w:space="0" w:color="auto"/>
        <w:right w:val="none" w:sz="0" w:space="0" w:color="auto"/>
      </w:divBdr>
    </w:div>
    <w:div w:id="70784927">
      <w:bodyDiv w:val="1"/>
      <w:marLeft w:val="0"/>
      <w:marRight w:val="0"/>
      <w:marTop w:val="0"/>
      <w:marBottom w:val="0"/>
      <w:divBdr>
        <w:top w:val="none" w:sz="0" w:space="0" w:color="auto"/>
        <w:left w:val="none" w:sz="0" w:space="0" w:color="auto"/>
        <w:bottom w:val="none" w:sz="0" w:space="0" w:color="auto"/>
        <w:right w:val="none" w:sz="0" w:space="0" w:color="auto"/>
      </w:divBdr>
    </w:div>
    <w:div w:id="71197580">
      <w:bodyDiv w:val="1"/>
      <w:marLeft w:val="0"/>
      <w:marRight w:val="0"/>
      <w:marTop w:val="0"/>
      <w:marBottom w:val="0"/>
      <w:divBdr>
        <w:top w:val="none" w:sz="0" w:space="0" w:color="auto"/>
        <w:left w:val="none" w:sz="0" w:space="0" w:color="auto"/>
        <w:bottom w:val="none" w:sz="0" w:space="0" w:color="auto"/>
        <w:right w:val="none" w:sz="0" w:space="0" w:color="auto"/>
      </w:divBdr>
    </w:div>
    <w:div w:id="73628832">
      <w:bodyDiv w:val="1"/>
      <w:marLeft w:val="0"/>
      <w:marRight w:val="0"/>
      <w:marTop w:val="0"/>
      <w:marBottom w:val="0"/>
      <w:divBdr>
        <w:top w:val="none" w:sz="0" w:space="0" w:color="auto"/>
        <w:left w:val="none" w:sz="0" w:space="0" w:color="auto"/>
        <w:bottom w:val="none" w:sz="0" w:space="0" w:color="auto"/>
        <w:right w:val="none" w:sz="0" w:space="0" w:color="auto"/>
      </w:divBdr>
    </w:div>
    <w:div w:id="75253966">
      <w:bodyDiv w:val="1"/>
      <w:marLeft w:val="0"/>
      <w:marRight w:val="0"/>
      <w:marTop w:val="0"/>
      <w:marBottom w:val="0"/>
      <w:divBdr>
        <w:top w:val="none" w:sz="0" w:space="0" w:color="auto"/>
        <w:left w:val="none" w:sz="0" w:space="0" w:color="auto"/>
        <w:bottom w:val="none" w:sz="0" w:space="0" w:color="auto"/>
        <w:right w:val="none" w:sz="0" w:space="0" w:color="auto"/>
      </w:divBdr>
    </w:div>
    <w:div w:id="76876198">
      <w:bodyDiv w:val="1"/>
      <w:marLeft w:val="0"/>
      <w:marRight w:val="0"/>
      <w:marTop w:val="0"/>
      <w:marBottom w:val="0"/>
      <w:divBdr>
        <w:top w:val="none" w:sz="0" w:space="0" w:color="auto"/>
        <w:left w:val="none" w:sz="0" w:space="0" w:color="auto"/>
        <w:bottom w:val="none" w:sz="0" w:space="0" w:color="auto"/>
        <w:right w:val="none" w:sz="0" w:space="0" w:color="auto"/>
      </w:divBdr>
    </w:div>
    <w:div w:id="82383614">
      <w:bodyDiv w:val="1"/>
      <w:marLeft w:val="0"/>
      <w:marRight w:val="0"/>
      <w:marTop w:val="0"/>
      <w:marBottom w:val="0"/>
      <w:divBdr>
        <w:top w:val="none" w:sz="0" w:space="0" w:color="auto"/>
        <w:left w:val="none" w:sz="0" w:space="0" w:color="auto"/>
        <w:bottom w:val="none" w:sz="0" w:space="0" w:color="auto"/>
        <w:right w:val="none" w:sz="0" w:space="0" w:color="auto"/>
      </w:divBdr>
    </w:div>
    <w:div w:id="84959947">
      <w:bodyDiv w:val="1"/>
      <w:marLeft w:val="0"/>
      <w:marRight w:val="0"/>
      <w:marTop w:val="0"/>
      <w:marBottom w:val="0"/>
      <w:divBdr>
        <w:top w:val="none" w:sz="0" w:space="0" w:color="auto"/>
        <w:left w:val="none" w:sz="0" w:space="0" w:color="auto"/>
        <w:bottom w:val="none" w:sz="0" w:space="0" w:color="auto"/>
        <w:right w:val="none" w:sz="0" w:space="0" w:color="auto"/>
      </w:divBdr>
    </w:div>
    <w:div w:id="88700865">
      <w:bodyDiv w:val="1"/>
      <w:marLeft w:val="0"/>
      <w:marRight w:val="0"/>
      <w:marTop w:val="0"/>
      <w:marBottom w:val="0"/>
      <w:divBdr>
        <w:top w:val="none" w:sz="0" w:space="0" w:color="auto"/>
        <w:left w:val="none" w:sz="0" w:space="0" w:color="auto"/>
        <w:bottom w:val="none" w:sz="0" w:space="0" w:color="auto"/>
        <w:right w:val="none" w:sz="0" w:space="0" w:color="auto"/>
      </w:divBdr>
    </w:div>
    <w:div w:id="96557955">
      <w:bodyDiv w:val="1"/>
      <w:marLeft w:val="0"/>
      <w:marRight w:val="0"/>
      <w:marTop w:val="0"/>
      <w:marBottom w:val="0"/>
      <w:divBdr>
        <w:top w:val="none" w:sz="0" w:space="0" w:color="auto"/>
        <w:left w:val="none" w:sz="0" w:space="0" w:color="auto"/>
        <w:bottom w:val="none" w:sz="0" w:space="0" w:color="auto"/>
        <w:right w:val="none" w:sz="0" w:space="0" w:color="auto"/>
      </w:divBdr>
    </w:div>
    <w:div w:id="104156066">
      <w:bodyDiv w:val="1"/>
      <w:marLeft w:val="0"/>
      <w:marRight w:val="0"/>
      <w:marTop w:val="0"/>
      <w:marBottom w:val="0"/>
      <w:divBdr>
        <w:top w:val="none" w:sz="0" w:space="0" w:color="auto"/>
        <w:left w:val="none" w:sz="0" w:space="0" w:color="auto"/>
        <w:bottom w:val="none" w:sz="0" w:space="0" w:color="auto"/>
        <w:right w:val="none" w:sz="0" w:space="0" w:color="auto"/>
      </w:divBdr>
    </w:div>
    <w:div w:id="109471669">
      <w:bodyDiv w:val="1"/>
      <w:marLeft w:val="0"/>
      <w:marRight w:val="0"/>
      <w:marTop w:val="0"/>
      <w:marBottom w:val="0"/>
      <w:divBdr>
        <w:top w:val="none" w:sz="0" w:space="0" w:color="auto"/>
        <w:left w:val="none" w:sz="0" w:space="0" w:color="auto"/>
        <w:bottom w:val="none" w:sz="0" w:space="0" w:color="auto"/>
        <w:right w:val="none" w:sz="0" w:space="0" w:color="auto"/>
      </w:divBdr>
    </w:div>
    <w:div w:id="114913906">
      <w:bodyDiv w:val="1"/>
      <w:marLeft w:val="0"/>
      <w:marRight w:val="0"/>
      <w:marTop w:val="0"/>
      <w:marBottom w:val="0"/>
      <w:divBdr>
        <w:top w:val="none" w:sz="0" w:space="0" w:color="auto"/>
        <w:left w:val="none" w:sz="0" w:space="0" w:color="auto"/>
        <w:bottom w:val="none" w:sz="0" w:space="0" w:color="auto"/>
        <w:right w:val="none" w:sz="0" w:space="0" w:color="auto"/>
      </w:divBdr>
    </w:div>
    <w:div w:id="123470377">
      <w:bodyDiv w:val="1"/>
      <w:marLeft w:val="0"/>
      <w:marRight w:val="0"/>
      <w:marTop w:val="0"/>
      <w:marBottom w:val="0"/>
      <w:divBdr>
        <w:top w:val="none" w:sz="0" w:space="0" w:color="auto"/>
        <w:left w:val="none" w:sz="0" w:space="0" w:color="auto"/>
        <w:bottom w:val="none" w:sz="0" w:space="0" w:color="auto"/>
        <w:right w:val="none" w:sz="0" w:space="0" w:color="auto"/>
      </w:divBdr>
    </w:div>
    <w:div w:id="124127919">
      <w:bodyDiv w:val="1"/>
      <w:marLeft w:val="0"/>
      <w:marRight w:val="0"/>
      <w:marTop w:val="0"/>
      <w:marBottom w:val="0"/>
      <w:divBdr>
        <w:top w:val="none" w:sz="0" w:space="0" w:color="auto"/>
        <w:left w:val="none" w:sz="0" w:space="0" w:color="auto"/>
        <w:bottom w:val="none" w:sz="0" w:space="0" w:color="auto"/>
        <w:right w:val="none" w:sz="0" w:space="0" w:color="auto"/>
      </w:divBdr>
    </w:div>
    <w:div w:id="125664744">
      <w:bodyDiv w:val="1"/>
      <w:marLeft w:val="0"/>
      <w:marRight w:val="0"/>
      <w:marTop w:val="0"/>
      <w:marBottom w:val="0"/>
      <w:divBdr>
        <w:top w:val="none" w:sz="0" w:space="0" w:color="auto"/>
        <w:left w:val="none" w:sz="0" w:space="0" w:color="auto"/>
        <w:bottom w:val="none" w:sz="0" w:space="0" w:color="auto"/>
        <w:right w:val="none" w:sz="0" w:space="0" w:color="auto"/>
      </w:divBdr>
    </w:div>
    <w:div w:id="143091250">
      <w:bodyDiv w:val="1"/>
      <w:marLeft w:val="0"/>
      <w:marRight w:val="0"/>
      <w:marTop w:val="0"/>
      <w:marBottom w:val="0"/>
      <w:divBdr>
        <w:top w:val="none" w:sz="0" w:space="0" w:color="auto"/>
        <w:left w:val="none" w:sz="0" w:space="0" w:color="auto"/>
        <w:bottom w:val="none" w:sz="0" w:space="0" w:color="auto"/>
        <w:right w:val="none" w:sz="0" w:space="0" w:color="auto"/>
      </w:divBdr>
    </w:div>
    <w:div w:id="150798473">
      <w:bodyDiv w:val="1"/>
      <w:marLeft w:val="0"/>
      <w:marRight w:val="0"/>
      <w:marTop w:val="0"/>
      <w:marBottom w:val="0"/>
      <w:divBdr>
        <w:top w:val="none" w:sz="0" w:space="0" w:color="auto"/>
        <w:left w:val="none" w:sz="0" w:space="0" w:color="auto"/>
        <w:bottom w:val="none" w:sz="0" w:space="0" w:color="auto"/>
        <w:right w:val="none" w:sz="0" w:space="0" w:color="auto"/>
      </w:divBdr>
    </w:div>
    <w:div w:id="152070976">
      <w:bodyDiv w:val="1"/>
      <w:marLeft w:val="0"/>
      <w:marRight w:val="0"/>
      <w:marTop w:val="0"/>
      <w:marBottom w:val="0"/>
      <w:divBdr>
        <w:top w:val="none" w:sz="0" w:space="0" w:color="auto"/>
        <w:left w:val="none" w:sz="0" w:space="0" w:color="auto"/>
        <w:bottom w:val="none" w:sz="0" w:space="0" w:color="auto"/>
        <w:right w:val="none" w:sz="0" w:space="0" w:color="auto"/>
      </w:divBdr>
    </w:div>
    <w:div w:id="166747982">
      <w:bodyDiv w:val="1"/>
      <w:marLeft w:val="0"/>
      <w:marRight w:val="0"/>
      <w:marTop w:val="0"/>
      <w:marBottom w:val="0"/>
      <w:divBdr>
        <w:top w:val="none" w:sz="0" w:space="0" w:color="auto"/>
        <w:left w:val="none" w:sz="0" w:space="0" w:color="auto"/>
        <w:bottom w:val="none" w:sz="0" w:space="0" w:color="auto"/>
        <w:right w:val="none" w:sz="0" w:space="0" w:color="auto"/>
      </w:divBdr>
    </w:div>
    <w:div w:id="167989227">
      <w:bodyDiv w:val="1"/>
      <w:marLeft w:val="0"/>
      <w:marRight w:val="0"/>
      <w:marTop w:val="0"/>
      <w:marBottom w:val="0"/>
      <w:divBdr>
        <w:top w:val="none" w:sz="0" w:space="0" w:color="auto"/>
        <w:left w:val="none" w:sz="0" w:space="0" w:color="auto"/>
        <w:bottom w:val="none" w:sz="0" w:space="0" w:color="auto"/>
        <w:right w:val="none" w:sz="0" w:space="0" w:color="auto"/>
      </w:divBdr>
    </w:div>
    <w:div w:id="190340416">
      <w:bodyDiv w:val="1"/>
      <w:marLeft w:val="0"/>
      <w:marRight w:val="0"/>
      <w:marTop w:val="0"/>
      <w:marBottom w:val="0"/>
      <w:divBdr>
        <w:top w:val="none" w:sz="0" w:space="0" w:color="auto"/>
        <w:left w:val="none" w:sz="0" w:space="0" w:color="auto"/>
        <w:bottom w:val="none" w:sz="0" w:space="0" w:color="auto"/>
        <w:right w:val="none" w:sz="0" w:space="0" w:color="auto"/>
      </w:divBdr>
    </w:div>
    <w:div w:id="191235170">
      <w:bodyDiv w:val="1"/>
      <w:marLeft w:val="0"/>
      <w:marRight w:val="0"/>
      <w:marTop w:val="0"/>
      <w:marBottom w:val="0"/>
      <w:divBdr>
        <w:top w:val="none" w:sz="0" w:space="0" w:color="auto"/>
        <w:left w:val="none" w:sz="0" w:space="0" w:color="auto"/>
        <w:bottom w:val="none" w:sz="0" w:space="0" w:color="auto"/>
        <w:right w:val="none" w:sz="0" w:space="0" w:color="auto"/>
      </w:divBdr>
    </w:div>
    <w:div w:id="197402821">
      <w:bodyDiv w:val="1"/>
      <w:marLeft w:val="0"/>
      <w:marRight w:val="0"/>
      <w:marTop w:val="0"/>
      <w:marBottom w:val="0"/>
      <w:divBdr>
        <w:top w:val="none" w:sz="0" w:space="0" w:color="auto"/>
        <w:left w:val="none" w:sz="0" w:space="0" w:color="auto"/>
        <w:bottom w:val="none" w:sz="0" w:space="0" w:color="auto"/>
        <w:right w:val="none" w:sz="0" w:space="0" w:color="auto"/>
      </w:divBdr>
    </w:div>
    <w:div w:id="202330685">
      <w:bodyDiv w:val="1"/>
      <w:marLeft w:val="0"/>
      <w:marRight w:val="0"/>
      <w:marTop w:val="0"/>
      <w:marBottom w:val="0"/>
      <w:divBdr>
        <w:top w:val="none" w:sz="0" w:space="0" w:color="auto"/>
        <w:left w:val="none" w:sz="0" w:space="0" w:color="auto"/>
        <w:bottom w:val="none" w:sz="0" w:space="0" w:color="auto"/>
        <w:right w:val="none" w:sz="0" w:space="0" w:color="auto"/>
      </w:divBdr>
    </w:div>
    <w:div w:id="206994636">
      <w:bodyDiv w:val="1"/>
      <w:marLeft w:val="0"/>
      <w:marRight w:val="0"/>
      <w:marTop w:val="0"/>
      <w:marBottom w:val="0"/>
      <w:divBdr>
        <w:top w:val="none" w:sz="0" w:space="0" w:color="auto"/>
        <w:left w:val="none" w:sz="0" w:space="0" w:color="auto"/>
        <w:bottom w:val="none" w:sz="0" w:space="0" w:color="auto"/>
        <w:right w:val="none" w:sz="0" w:space="0" w:color="auto"/>
      </w:divBdr>
    </w:div>
    <w:div w:id="214781916">
      <w:bodyDiv w:val="1"/>
      <w:marLeft w:val="0"/>
      <w:marRight w:val="0"/>
      <w:marTop w:val="0"/>
      <w:marBottom w:val="0"/>
      <w:divBdr>
        <w:top w:val="none" w:sz="0" w:space="0" w:color="auto"/>
        <w:left w:val="none" w:sz="0" w:space="0" w:color="auto"/>
        <w:bottom w:val="none" w:sz="0" w:space="0" w:color="auto"/>
        <w:right w:val="none" w:sz="0" w:space="0" w:color="auto"/>
      </w:divBdr>
    </w:div>
    <w:div w:id="214974746">
      <w:bodyDiv w:val="1"/>
      <w:marLeft w:val="0"/>
      <w:marRight w:val="0"/>
      <w:marTop w:val="0"/>
      <w:marBottom w:val="0"/>
      <w:divBdr>
        <w:top w:val="none" w:sz="0" w:space="0" w:color="auto"/>
        <w:left w:val="none" w:sz="0" w:space="0" w:color="auto"/>
        <w:bottom w:val="none" w:sz="0" w:space="0" w:color="auto"/>
        <w:right w:val="none" w:sz="0" w:space="0" w:color="auto"/>
      </w:divBdr>
    </w:div>
    <w:div w:id="218715168">
      <w:bodyDiv w:val="1"/>
      <w:marLeft w:val="0"/>
      <w:marRight w:val="0"/>
      <w:marTop w:val="0"/>
      <w:marBottom w:val="0"/>
      <w:divBdr>
        <w:top w:val="none" w:sz="0" w:space="0" w:color="auto"/>
        <w:left w:val="none" w:sz="0" w:space="0" w:color="auto"/>
        <w:bottom w:val="none" w:sz="0" w:space="0" w:color="auto"/>
        <w:right w:val="none" w:sz="0" w:space="0" w:color="auto"/>
      </w:divBdr>
    </w:div>
    <w:div w:id="225262978">
      <w:bodyDiv w:val="1"/>
      <w:marLeft w:val="0"/>
      <w:marRight w:val="0"/>
      <w:marTop w:val="0"/>
      <w:marBottom w:val="0"/>
      <w:divBdr>
        <w:top w:val="none" w:sz="0" w:space="0" w:color="auto"/>
        <w:left w:val="none" w:sz="0" w:space="0" w:color="auto"/>
        <w:bottom w:val="none" w:sz="0" w:space="0" w:color="auto"/>
        <w:right w:val="none" w:sz="0" w:space="0" w:color="auto"/>
      </w:divBdr>
    </w:div>
    <w:div w:id="227615169">
      <w:bodyDiv w:val="1"/>
      <w:marLeft w:val="0"/>
      <w:marRight w:val="0"/>
      <w:marTop w:val="0"/>
      <w:marBottom w:val="0"/>
      <w:divBdr>
        <w:top w:val="none" w:sz="0" w:space="0" w:color="auto"/>
        <w:left w:val="none" w:sz="0" w:space="0" w:color="auto"/>
        <w:bottom w:val="none" w:sz="0" w:space="0" w:color="auto"/>
        <w:right w:val="none" w:sz="0" w:space="0" w:color="auto"/>
      </w:divBdr>
    </w:div>
    <w:div w:id="240455886">
      <w:bodyDiv w:val="1"/>
      <w:marLeft w:val="0"/>
      <w:marRight w:val="0"/>
      <w:marTop w:val="0"/>
      <w:marBottom w:val="0"/>
      <w:divBdr>
        <w:top w:val="none" w:sz="0" w:space="0" w:color="auto"/>
        <w:left w:val="none" w:sz="0" w:space="0" w:color="auto"/>
        <w:bottom w:val="none" w:sz="0" w:space="0" w:color="auto"/>
        <w:right w:val="none" w:sz="0" w:space="0" w:color="auto"/>
      </w:divBdr>
    </w:div>
    <w:div w:id="248001715">
      <w:bodyDiv w:val="1"/>
      <w:marLeft w:val="0"/>
      <w:marRight w:val="0"/>
      <w:marTop w:val="0"/>
      <w:marBottom w:val="0"/>
      <w:divBdr>
        <w:top w:val="none" w:sz="0" w:space="0" w:color="auto"/>
        <w:left w:val="none" w:sz="0" w:space="0" w:color="auto"/>
        <w:bottom w:val="none" w:sz="0" w:space="0" w:color="auto"/>
        <w:right w:val="none" w:sz="0" w:space="0" w:color="auto"/>
      </w:divBdr>
    </w:div>
    <w:div w:id="258029801">
      <w:bodyDiv w:val="1"/>
      <w:marLeft w:val="0"/>
      <w:marRight w:val="0"/>
      <w:marTop w:val="0"/>
      <w:marBottom w:val="0"/>
      <w:divBdr>
        <w:top w:val="none" w:sz="0" w:space="0" w:color="auto"/>
        <w:left w:val="none" w:sz="0" w:space="0" w:color="auto"/>
        <w:bottom w:val="none" w:sz="0" w:space="0" w:color="auto"/>
        <w:right w:val="none" w:sz="0" w:space="0" w:color="auto"/>
      </w:divBdr>
    </w:div>
    <w:div w:id="263541332">
      <w:bodyDiv w:val="1"/>
      <w:marLeft w:val="0"/>
      <w:marRight w:val="0"/>
      <w:marTop w:val="0"/>
      <w:marBottom w:val="0"/>
      <w:divBdr>
        <w:top w:val="none" w:sz="0" w:space="0" w:color="auto"/>
        <w:left w:val="none" w:sz="0" w:space="0" w:color="auto"/>
        <w:bottom w:val="none" w:sz="0" w:space="0" w:color="auto"/>
        <w:right w:val="none" w:sz="0" w:space="0" w:color="auto"/>
      </w:divBdr>
    </w:div>
    <w:div w:id="268394437">
      <w:bodyDiv w:val="1"/>
      <w:marLeft w:val="0"/>
      <w:marRight w:val="0"/>
      <w:marTop w:val="0"/>
      <w:marBottom w:val="0"/>
      <w:divBdr>
        <w:top w:val="none" w:sz="0" w:space="0" w:color="auto"/>
        <w:left w:val="none" w:sz="0" w:space="0" w:color="auto"/>
        <w:bottom w:val="none" w:sz="0" w:space="0" w:color="auto"/>
        <w:right w:val="none" w:sz="0" w:space="0" w:color="auto"/>
      </w:divBdr>
    </w:div>
    <w:div w:id="275908199">
      <w:bodyDiv w:val="1"/>
      <w:marLeft w:val="0"/>
      <w:marRight w:val="0"/>
      <w:marTop w:val="0"/>
      <w:marBottom w:val="0"/>
      <w:divBdr>
        <w:top w:val="none" w:sz="0" w:space="0" w:color="auto"/>
        <w:left w:val="none" w:sz="0" w:space="0" w:color="auto"/>
        <w:bottom w:val="none" w:sz="0" w:space="0" w:color="auto"/>
        <w:right w:val="none" w:sz="0" w:space="0" w:color="auto"/>
      </w:divBdr>
    </w:div>
    <w:div w:id="280651153">
      <w:bodyDiv w:val="1"/>
      <w:marLeft w:val="0"/>
      <w:marRight w:val="0"/>
      <w:marTop w:val="0"/>
      <w:marBottom w:val="0"/>
      <w:divBdr>
        <w:top w:val="none" w:sz="0" w:space="0" w:color="auto"/>
        <w:left w:val="none" w:sz="0" w:space="0" w:color="auto"/>
        <w:bottom w:val="none" w:sz="0" w:space="0" w:color="auto"/>
        <w:right w:val="none" w:sz="0" w:space="0" w:color="auto"/>
      </w:divBdr>
    </w:div>
    <w:div w:id="307128307">
      <w:bodyDiv w:val="1"/>
      <w:marLeft w:val="0"/>
      <w:marRight w:val="0"/>
      <w:marTop w:val="0"/>
      <w:marBottom w:val="0"/>
      <w:divBdr>
        <w:top w:val="none" w:sz="0" w:space="0" w:color="auto"/>
        <w:left w:val="none" w:sz="0" w:space="0" w:color="auto"/>
        <w:bottom w:val="none" w:sz="0" w:space="0" w:color="auto"/>
        <w:right w:val="none" w:sz="0" w:space="0" w:color="auto"/>
      </w:divBdr>
    </w:div>
    <w:div w:id="311641570">
      <w:bodyDiv w:val="1"/>
      <w:marLeft w:val="0"/>
      <w:marRight w:val="0"/>
      <w:marTop w:val="0"/>
      <w:marBottom w:val="0"/>
      <w:divBdr>
        <w:top w:val="none" w:sz="0" w:space="0" w:color="auto"/>
        <w:left w:val="none" w:sz="0" w:space="0" w:color="auto"/>
        <w:bottom w:val="none" w:sz="0" w:space="0" w:color="auto"/>
        <w:right w:val="none" w:sz="0" w:space="0" w:color="auto"/>
      </w:divBdr>
    </w:div>
    <w:div w:id="312873025">
      <w:bodyDiv w:val="1"/>
      <w:marLeft w:val="0"/>
      <w:marRight w:val="0"/>
      <w:marTop w:val="0"/>
      <w:marBottom w:val="0"/>
      <w:divBdr>
        <w:top w:val="none" w:sz="0" w:space="0" w:color="auto"/>
        <w:left w:val="none" w:sz="0" w:space="0" w:color="auto"/>
        <w:bottom w:val="none" w:sz="0" w:space="0" w:color="auto"/>
        <w:right w:val="none" w:sz="0" w:space="0" w:color="auto"/>
      </w:divBdr>
    </w:div>
    <w:div w:id="328681817">
      <w:bodyDiv w:val="1"/>
      <w:marLeft w:val="0"/>
      <w:marRight w:val="0"/>
      <w:marTop w:val="0"/>
      <w:marBottom w:val="0"/>
      <w:divBdr>
        <w:top w:val="none" w:sz="0" w:space="0" w:color="auto"/>
        <w:left w:val="none" w:sz="0" w:space="0" w:color="auto"/>
        <w:bottom w:val="none" w:sz="0" w:space="0" w:color="auto"/>
        <w:right w:val="none" w:sz="0" w:space="0" w:color="auto"/>
      </w:divBdr>
    </w:div>
    <w:div w:id="332726506">
      <w:bodyDiv w:val="1"/>
      <w:marLeft w:val="0"/>
      <w:marRight w:val="0"/>
      <w:marTop w:val="0"/>
      <w:marBottom w:val="0"/>
      <w:divBdr>
        <w:top w:val="none" w:sz="0" w:space="0" w:color="auto"/>
        <w:left w:val="none" w:sz="0" w:space="0" w:color="auto"/>
        <w:bottom w:val="none" w:sz="0" w:space="0" w:color="auto"/>
        <w:right w:val="none" w:sz="0" w:space="0" w:color="auto"/>
      </w:divBdr>
    </w:div>
    <w:div w:id="337999376">
      <w:bodyDiv w:val="1"/>
      <w:marLeft w:val="0"/>
      <w:marRight w:val="0"/>
      <w:marTop w:val="0"/>
      <w:marBottom w:val="0"/>
      <w:divBdr>
        <w:top w:val="none" w:sz="0" w:space="0" w:color="auto"/>
        <w:left w:val="none" w:sz="0" w:space="0" w:color="auto"/>
        <w:bottom w:val="none" w:sz="0" w:space="0" w:color="auto"/>
        <w:right w:val="none" w:sz="0" w:space="0" w:color="auto"/>
      </w:divBdr>
    </w:div>
    <w:div w:id="343434183">
      <w:bodyDiv w:val="1"/>
      <w:marLeft w:val="0"/>
      <w:marRight w:val="0"/>
      <w:marTop w:val="0"/>
      <w:marBottom w:val="0"/>
      <w:divBdr>
        <w:top w:val="none" w:sz="0" w:space="0" w:color="auto"/>
        <w:left w:val="none" w:sz="0" w:space="0" w:color="auto"/>
        <w:bottom w:val="none" w:sz="0" w:space="0" w:color="auto"/>
        <w:right w:val="none" w:sz="0" w:space="0" w:color="auto"/>
      </w:divBdr>
    </w:div>
    <w:div w:id="347174410">
      <w:bodyDiv w:val="1"/>
      <w:marLeft w:val="0"/>
      <w:marRight w:val="0"/>
      <w:marTop w:val="0"/>
      <w:marBottom w:val="0"/>
      <w:divBdr>
        <w:top w:val="none" w:sz="0" w:space="0" w:color="auto"/>
        <w:left w:val="none" w:sz="0" w:space="0" w:color="auto"/>
        <w:bottom w:val="none" w:sz="0" w:space="0" w:color="auto"/>
        <w:right w:val="none" w:sz="0" w:space="0" w:color="auto"/>
      </w:divBdr>
    </w:div>
    <w:div w:id="356002406">
      <w:bodyDiv w:val="1"/>
      <w:marLeft w:val="0"/>
      <w:marRight w:val="0"/>
      <w:marTop w:val="0"/>
      <w:marBottom w:val="0"/>
      <w:divBdr>
        <w:top w:val="none" w:sz="0" w:space="0" w:color="auto"/>
        <w:left w:val="none" w:sz="0" w:space="0" w:color="auto"/>
        <w:bottom w:val="none" w:sz="0" w:space="0" w:color="auto"/>
        <w:right w:val="none" w:sz="0" w:space="0" w:color="auto"/>
      </w:divBdr>
    </w:div>
    <w:div w:id="362629832">
      <w:bodyDiv w:val="1"/>
      <w:marLeft w:val="0"/>
      <w:marRight w:val="0"/>
      <w:marTop w:val="0"/>
      <w:marBottom w:val="0"/>
      <w:divBdr>
        <w:top w:val="none" w:sz="0" w:space="0" w:color="auto"/>
        <w:left w:val="none" w:sz="0" w:space="0" w:color="auto"/>
        <w:bottom w:val="none" w:sz="0" w:space="0" w:color="auto"/>
        <w:right w:val="none" w:sz="0" w:space="0" w:color="auto"/>
      </w:divBdr>
    </w:div>
    <w:div w:id="365568386">
      <w:bodyDiv w:val="1"/>
      <w:marLeft w:val="0"/>
      <w:marRight w:val="0"/>
      <w:marTop w:val="0"/>
      <w:marBottom w:val="0"/>
      <w:divBdr>
        <w:top w:val="none" w:sz="0" w:space="0" w:color="auto"/>
        <w:left w:val="none" w:sz="0" w:space="0" w:color="auto"/>
        <w:bottom w:val="none" w:sz="0" w:space="0" w:color="auto"/>
        <w:right w:val="none" w:sz="0" w:space="0" w:color="auto"/>
      </w:divBdr>
    </w:div>
    <w:div w:id="371927371">
      <w:bodyDiv w:val="1"/>
      <w:marLeft w:val="0"/>
      <w:marRight w:val="0"/>
      <w:marTop w:val="0"/>
      <w:marBottom w:val="0"/>
      <w:divBdr>
        <w:top w:val="none" w:sz="0" w:space="0" w:color="auto"/>
        <w:left w:val="none" w:sz="0" w:space="0" w:color="auto"/>
        <w:bottom w:val="none" w:sz="0" w:space="0" w:color="auto"/>
        <w:right w:val="none" w:sz="0" w:space="0" w:color="auto"/>
      </w:divBdr>
    </w:div>
    <w:div w:id="373891425">
      <w:bodyDiv w:val="1"/>
      <w:marLeft w:val="0"/>
      <w:marRight w:val="0"/>
      <w:marTop w:val="0"/>
      <w:marBottom w:val="0"/>
      <w:divBdr>
        <w:top w:val="none" w:sz="0" w:space="0" w:color="auto"/>
        <w:left w:val="none" w:sz="0" w:space="0" w:color="auto"/>
        <w:bottom w:val="none" w:sz="0" w:space="0" w:color="auto"/>
        <w:right w:val="none" w:sz="0" w:space="0" w:color="auto"/>
      </w:divBdr>
    </w:div>
    <w:div w:id="375275024">
      <w:bodyDiv w:val="1"/>
      <w:marLeft w:val="0"/>
      <w:marRight w:val="0"/>
      <w:marTop w:val="0"/>
      <w:marBottom w:val="0"/>
      <w:divBdr>
        <w:top w:val="none" w:sz="0" w:space="0" w:color="auto"/>
        <w:left w:val="none" w:sz="0" w:space="0" w:color="auto"/>
        <w:bottom w:val="none" w:sz="0" w:space="0" w:color="auto"/>
        <w:right w:val="none" w:sz="0" w:space="0" w:color="auto"/>
      </w:divBdr>
    </w:div>
    <w:div w:id="389229255">
      <w:bodyDiv w:val="1"/>
      <w:marLeft w:val="0"/>
      <w:marRight w:val="0"/>
      <w:marTop w:val="0"/>
      <w:marBottom w:val="0"/>
      <w:divBdr>
        <w:top w:val="none" w:sz="0" w:space="0" w:color="auto"/>
        <w:left w:val="none" w:sz="0" w:space="0" w:color="auto"/>
        <w:bottom w:val="none" w:sz="0" w:space="0" w:color="auto"/>
        <w:right w:val="none" w:sz="0" w:space="0" w:color="auto"/>
      </w:divBdr>
    </w:div>
    <w:div w:id="390345591">
      <w:bodyDiv w:val="1"/>
      <w:marLeft w:val="0"/>
      <w:marRight w:val="0"/>
      <w:marTop w:val="0"/>
      <w:marBottom w:val="0"/>
      <w:divBdr>
        <w:top w:val="none" w:sz="0" w:space="0" w:color="auto"/>
        <w:left w:val="none" w:sz="0" w:space="0" w:color="auto"/>
        <w:bottom w:val="none" w:sz="0" w:space="0" w:color="auto"/>
        <w:right w:val="none" w:sz="0" w:space="0" w:color="auto"/>
      </w:divBdr>
    </w:div>
    <w:div w:id="391848671">
      <w:bodyDiv w:val="1"/>
      <w:marLeft w:val="0"/>
      <w:marRight w:val="0"/>
      <w:marTop w:val="0"/>
      <w:marBottom w:val="0"/>
      <w:divBdr>
        <w:top w:val="none" w:sz="0" w:space="0" w:color="auto"/>
        <w:left w:val="none" w:sz="0" w:space="0" w:color="auto"/>
        <w:bottom w:val="none" w:sz="0" w:space="0" w:color="auto"/>
        <w:right w:val="none" w:sz="0" w:space="0" w:color="auto"/>
      </w:divBdr>
    </w:div>
    <w:div w:id="391849417">
      <w:bodyDiv w:val="1"/>
      <w:marLeft w:val="0"/>
      <w:marRight w:val="0"/>
      <w:marTop w:val="0"/>
      <w:marBottom w:val="0"/>
      <w:divBdr>
        <w:top w:val="none" w:sz="0" w:space="0" w:color="auto"/>
        <w:left w:val="none" w:sz="0" w:space="0" w:color="auto"/>
        <w:bottom w:val="none" w:sz="0" w:space="0" w:color="auto"/>
        <w:right w:val="none" w:sz="0" w:space="0" w:color="auto"/>
      </w:divBdr>
    </w:div>
    <w:div w:id="394016353">
      <w:bodyDiv w:val="1"/>
      <w:marLeft w:val="0"/>
      <w:marRight w:val="0"/>
      <w:marTop w:val="0"/>
      <w:marBottom w:val="0"/>
      <w:divBdr>
        <w:top w:val="none" w:sz="0" w:space="0" w:color="auto"/>
        <w:left w:val="none" w:sz="0" w:space="0" w:color="auto"/>
        <w:bottom w:val="none" w:sz="0" w:space="0" w:color="auto"/>
        <w:right w:val="none" w:sz="0" w:space="0" w:color="auto"/>
      </w:divBdr>
    </w:div>
    <w:div w:id="396326296">
      <w:bodyDiv w:val="1"/>
      <w:marLeft w:val="0"/>
      <w:marRight w:val="0"/>
      <w:marTop w:val="0"/>
      <w:marBottom w:val="0"/>
      <w:divBdr>
        <w:top w:val="none" w:sz="0" w:space="0" w:color="auto"/>
        <w:left w:val="none" w:sz="0" w:space="0" w:color="auto"/>
        <w:bottom w:val="none" w:sz="0" w:space="0" w:color="auto"/>
        <w:right w:val="none" w:sz="0" w:space="0" w:color="auto"/>
      </w:divBdr>
    </w:div>
    <w:div w:id="419564668">
      <w:bodyDiv w:val="1"/>
      <w:marLeft w:val="0"/>
      <w:marRight w:val="0"/>
      <w:marTop w:val="0"/>
      <w:marBottom w:val="0"/>
      <w:divBdr>
        <w:top w:val="none" w:sz="0" w:space="0" w:color="auto"/>
        <w:left w:val="none" w:sz="0" w:space="0" w:color="auto"/>
        <w:bottom w:val="none" w:sz="0" w:space="0" w:color="auto"/>
        <w:right w:val="none" w:sz="0" w:space="0" w:color="auto"/>
      </w:divBdr>
    </w:div>
    <w:div w:id="425268798">
      <w:bodyDiv w:val="1"/>
      <w:marLeft w:val="0"/>
      <w:marRight w:val="0"/>
      <w:marTop w:val="0"/>
      <w:marBottom w:val="0"/>
      <w:divBdr>
        <w:top w:val="none" w:sz="0" w:space="0" w:color="auto"/>
        <w:left w:val="none" w:sz="0" w:space="0" w:color="auto"/>
        <w:bottom w:val="none" w:sz="0" w:space="0" w:color="auto"/>
        <w:right w:val="none" w:sz="0" w:space="0" w:color="auto"/>
      </w:divBdr>
    </w:div>
    <w:div w:id="433399280">
      <w:bodyDiv w:val="1"/>
      <w:marLeft w:val="0"/>
      <w:marRight w:val="0"/>
      <w:marTop w:val="0"/>
      <w:marBottom w:val="0"/>
      <w:divBdr>
        <w:top w:val="none" w:sz="0" w:space="0" w:color="auto"/>
        <w:left w:val="none" w:sz="0" w:space="0" w:color="auto"/>
        <w:bottom w:val="none" w:sz="0" w:space="0" w:color="auto"/>
        <w:right w:val="none" w:sz="0" w:space="0" w:color="auto"/>
      </w:divBdr>
    </w:div>
    <w:div w:id="449974868">
      <w:bodyDiv w:val="1"/>
      <w:marLeft w:val="0"/>
      <w:marRight w:val="0"/>
      <w:marTop w:val="0"/>
      <w:marBottom w:val="0"/>
      <w:divBdr>
        <w:top w:val="none" w:sz="0" w:space="0" w:color="auto"/>
        <w:left w:val="none" w:sz="0" w:space="0" w:color="auto"/>
        <w:bottom w:val="none" w:sz="0" w:space="0" w:color="auto"/>
        <w:right w:val="none" w:sz="0" w:space="0" w:color="auto"/>
      </w:divBdr>
    </w:div>
    <w:div w:id="454564826">
      <w:bodyDiv w:val="1"/>
      <w:marLeft w:val="0"/>
      <w:marRight w:val="0"/>
      <w:marTop w:val="0"/>
      <w:marBottom w:val="0"/>
      <w:divBdr>
        <w:top w:val="none" w:sz="0" w:space="0" w:color="auto"/>
        <w:left w:val="none" w:sz="0" w:space="0" w:color="auto"/>
        <w:bottom w:val="none" w:sz="0" w:space="0" w:color="auto"/>
        <w:right w:val="none" w:sz="0" w:space="0" w:color="auto"/>
      </w:divBdr>
    </w:div>
    <w:div w:id="457649506">
      <w:bodyDiv w:val="1"/>
      <w:marLeft w:val="0"/>
      <w:marRight w:val="0"/>
      <w:marTop w:val="0"/>
      <w:marBottom w:val="0"/>
      <w:divBdr>
        <w:top w:val="none" w:sz="0" w:space="0" w:color="auto"/>
        <w:left w:val="none" w:sz="0" w:space="0" w:color="auto"/>
        <w:bottom w:val="none" w:sz="0" w:space="0" w:color="auto"/>
        <w:right w:val="none" w:sz="0" w:space="0" w:color="auto"/>
      </w:divBdr>
    </w:div>
    <w:div w:id="461387907">
      <w:bodyDiv w:val="1"/>
      <w:marLeft w:val="0"/>
      <w:marRight w:val="0"/>
      <w:marTop w:val="0"/>
      <w:marBottom w:val="0"/>
      <w:divBdr>
        <w:top w:val="none" w:sz="0" w:space="0" w:color="auto"/>
        <w:left w:val="none" w:sz="0" w:space="0" w:color="auto"/>
        <w:bottom w:val="none" w:sz="0" w:space="0" w:color="auto"/>
        <w:right w:val="none" w:sz="0" w:space="0" w:color="auto"/>
      </w:divBdr>
    </w:div>
    <w:div w:id="471362162">
      <w:bodyDiv w:val="1"/>
      <w:marLeft w:val="0"/>
      <w:marRight w:val="0"/>
      <w:marTop w:val="0"/>
      <w:marBottom w:val="0"/>
      <w:divBdr>
        <w:top w:val="none" w:sz="0" w:space="0" w:color="auto"/>
        <w:left w:val="none" w:sz="0" w:space="0" w:color="auto"/>
        <w:bottom w:val="none" w:sz="0" w:space="0" w:color="auto"/>
        <w:right w:val="none" w:sz="0" w:space="0" w:color="auto"/>
      </w:divBdr>
    </w:div>
    <w:div w:id="476997292">
      <w:bodyDiv w:val="1"/>
      <w:marLeft w:val="0"/>
      <w:marRight w:val="0"/>
      <w:marTop w:val="0"/>
      <w:marBottom w:val="0"/>
      <w:divBdr>
        <w:top w:val="none" w:sz="0" w:space="0" w:color="auto"/>
        <w:left w:val="none" w:sz="0" w:space="0" w:color="auto"/>
        <w:bottom w:val="none" w:sz="0" w:space="0" w:color="auto"/>
        <w:right w:val="none" w:sz="0" w:space="0" w:color="auto"/>
      </w:divBdr>
    </w:div>
    <w:div w:id="495345701">
      <w:bodyDiv w:val="1"/>
      <w:marLeft w:val="0"/>
      <w:marRight w:val="0"/>
      <w:marTop w:val="0"/>
      <w:marBottom w:val="0"/>
      <w:divBdr>
        <w:top w:val="none" w:sz="0" w:space="0" w:color="auto"/>
        <w:left w:val="none" w:sz="0" w:space="0" w:color="auto"/>
        <w:bottom w:val="none" w:sz="0" w:space="0" w:color="auto"/>
        <w:right w:val="none" w:sz="0" w:space="0" w:color="auto"/>
      </w:divBdr>
    </w:div>
    <w:div w:id="505363823">
      <w:bodyDiv w:val="1"/>
      <w:marLeft w:val="0"/>
      <w:marRight w:val="0"/>
      <w:marTop w:val="0"/>
      <w:marBottom w:val="0"/>
      <w:divBdr>
        <w:top w:val="none" w:sz="0" w:space="0" w:color="auto"/>
        <w:left w:val="none" w:sz="0" w:space="0" w:color="auto"/>
        <w:bottom w:val="none" w:sz="0" w:space="0" w:color="auto"/>
        <w:right w:val="none" w:sz="0" w:space="0" w:color="auto"/>
      </w:divBdr>
    </w:div>
    <w:div w:id="518354092">
      <w:bodyDiv w:val="1"/>
      <w:marLeft w:val="0"/>
      <w:marRight w:val="0"/>
      <w:marTop w:val="0"/>
      <w:marBottom w:val="0"/>
      <w:divBdr>
        <w:top w:val="none" w:sz="0" w:space="0" w:color="auto"/>
        <w:left w:val="none" w:sz="0" w:space="0" w:color="auto"/>
        <w:bottom w:val="none" w:sz="0" w:space="0" w:color="auto"/>
        <w:right w:val="none" w:sz="0" w:space="0" w:color="auto"/>
      </w:divBdr>
    </w:div>
    <w:div w:id="519049762">
      <w:bodyDiv w:val="1"/>
      <w:marLeft w:val="0"/>
      <w:marRight w:val="0"/>
      <w:marTop w:val="0"/>
      <w:marBottom w:val="0"/>
      <w:divBdr>
        <w:top w:val="none" w:sz="0" w:space="0" w:color="auto"/>
        <w:left w:val="none" w:sz="0" w:space="0" w:color="auto"/>
        <w:bottom w:val="none" w:sz="0" w:space="0" w:color="auto"/>
        <w:right w:val="none" w:sz="0" w:space="0" w:color="auto"/>
      </w:divBdr>
    </w:div>
    <w:div w:id="521285301">
      <w:bodyDiv w:val="1"/>
      <w:marLeft w:val="0"/>
      <w:marRight w:val="0"/>
      <w:marTop w:val="0"/>
      <w:marBottom w:val="0"/>
      <w:divBdr>
        <w:top w:val="none" w:sz="0" w:space="0" w:color="auto"/>
        <w:left w:val="none" w:sz="0" w:space="0" w:color="auto"/>
        <w:bottom w:val="none" w:sz="0" w:space="0" w:color="auto"/>
        <w:right w:val="none" w:sz="0" w:space="0" w:color="auto"/>
      </w:divBdr>
    </w:div>
    <w:div w:id="522475408">
      <w:bodyDiv w:val="1"/>
      <w:marLeft w:val="0"/>
      <w:marRight w:val="0"/>
      <w:marTop w:val="0"/>
      <w:marBottom w:val="0"/>
      <w:divBdr>
        <w:top w:val="none" w:sz="0" w:space="0" w:color="auto"/>
        <w:left w:val="none" w:sz="0" w:space="0" w:color="auto"/>
        <w:bottom w:val="none" w:sz="0" w:space="0" w:color="auto"/>
        <w:right w:val="none" w:sz="0" w:space="0" w:color="auto"/>
      </w:divBdr>
    </w:div>
    <w:div w:id="534660283">
      <w:bodyDiv w:val="1"/>
      <w:marLeft w:val="0"/>
      <w:marRight w:val="0"/>
      <w:marTop w:val="0"/>
      <w:marBottom w:val="0"/>
      <w:divBdr>
        <w:top w:val="none" w:sz="0" w:space="0" w:color="auto"/>
        <w:left w:val="none" w:sz="0" w:space="0" w:color="auto"/>
        <w:bottom w:val="none" w:sz="0" w:space="0" w:color="auto"/>
        <w:right w:val="none" w:sz="0" w:space="0" w:color="auto"/>
      </w:divBdr>
    </w:div>
    <w:div w:id="535702673">
      <w:bodyDiv w:val="1"/>
      <w:marLeft w:val="0"/>
      <w:marRight w:val="0"/>
      <w:marTop w:val="0"/>
      <w:marBottom w:val="0"/>
      <w:divBdr>
        <w:top w:val="none" w:sz="0" w:space="0" w:color="auto"/>
        <w:left w:val="none" w:sz="0" w:space="0" w:color="auto"/>
        <w:bottom w:val="none" w:sz="0" w:space="0" w:color="auto"/>
        <w:right w:val="none" w:sz="0" w:space="0" w:color="auto"/>
      </w:divBdr>
    </w:div>
    <w:div w:id="560945773">
      <w:bodyDiv w:val="1"/>
      <w:marLeft w:val="0"/>
      <w:marRight w:val="0"/>
      <w:marTop w:val="0"/>
      <w:marBottom w:val="0"/>
      <w:divBdr>
        <w:top w:val="none" w:sz="0" w:space="0" w:color="auto"/>
        <w:left w:val="none" w:sz="0" w:space="0" w:color="auto"/>
        <w:bottom w:val="none" w:sz="0" w:space="0" w:color="auto"/>
        <w:right w:val="none" w:sz="0" w:space="0" w:color="auto"/>
      </w:divBdr>
    </w:div>
    <w:div w:id="565458753">
      <w:bodyDiv w:val="1"/>
      <w:marLeft w:val="0"/>
      <w:marRight w:val="0"/>
      <w:marTop w:val="0"/>
      <w:marBottom w:val="0"/>
      <w:divBdr>
        <w:top w:val="none" w:sz="0" w:space="0" w:color="auto"/>
        <w:left w:val="none" w:sz="0" w:space="0" w:color="auto"/>
        <w:bottom w:val="none" w:sz="0" w:space="0" w:color="auto"/>
        <w:right w:val="none" w:sz="0" w:space="0" w:color="auto"/>
      </w:divBdr>
    </w:div>
    <w:div w:id="568467898">
      <w:bodyDiv w:val="1"/>
      <w:marLeft w:val="0"/>
      <w:marRight w:val="0"/>
      <w:marTop w:val="0"/>
      <w:marBottom w:val="0"/>
      <w:divBdr>
        <w:top w:val="none" w:sz="0" w:space="0" w:color="auto"/>
        <w:left w:val="none" w:sz="0" w:space="0" w:color="auto"/>
        <w:bottom w:val="none" w:sz="0" w:space="0" w:color="auto"/>
        <w:right w:val="none" w:sz="0" w:space="0" w:color="auto"/>
      </w:divBdr>
    </w:div>
    <w:div w:id="569657425">
      <w:bodyDiv w:val="1"/>
      <w:marLeft w:val="0"/>
      <w:marRight w:val="0"/>
      <w:marTop w:val="0"/>
      <w:marBottom w:val="0"/>
      <w:divBdr>
        <w:top w:val="none" w:sz="0" w:space="0" w:color="auto"/>
        <w:left w:val="none" w:sz="0" w:space="0" w:color="auto"/>
        <w:bottom w:val="none" w:sz="0" w:space="0" w:color="auto"/>
        <w:right w:val="none" w:sz="0" w:space="0" w:color="auto"/>
      </w:divBdr>
    </w:div>
    <w:div w:id="579173305">
      <w:bodyDiv w:val="1"/>
      <w:marLeft w:val="0"/>
      <w:marRight w:val="0"/>
      <w:marTop w:val="0"/>
      <w:marBottom w:val="0"/>
      <w:divBdr>
        <w:top w:val="none" w:sz="0" w:space="0" w:color="auto"/>
        <w:left w:val="none" w:sz="0" w:space="0" w:color="auto"/>
        <w:bottom w:val="none" w:sz="0" w:space="0" w:color="auto"/>
        <w:right w:val="none" w:sz="0" w:space="0" w:color="auto"/>
      </w:divBdr>
    </w:div>
    <w:div w:id="584263380">
      <w:bodyDiv w:val="1"/>
      <w:marLeft w:val="0"/>
      <w:marRight w:val="0"/>
      <w:marTop w:val="0"/>
      <w:marBottom w:val="0"/>
      <w:divBdr>
        <w:top w:val="none" w:sz="0" w:space="0" w:color="auto"/>
        <w:left w:val="none" w:sz="0" w:space="0" w:color="auto"/>
        <w:bottom w:val="none" w:sz="0" w:space="0" w:color="auto"/>
        <w:right w:val="none" w:sz="0" w:space="0" w:color="auto"/>
      </w:divBdr>
    </w:div>
    <w:div w:id="591398266">
      <w:bodyDiv w:val="1"/>
      <w:marLeft w:val="0"/>
      <w:marRight w:val="0"/>
      <w:marTop w:val="0"/>
      <w:marBottom w:val="0"/>
      <w:divBdr>
        <w:top w:val="none" w:sz="0" w:space="0" w:color="auto"/>
        <w:left w:val="none" w:sz="0" w:space="0" w:color="auto"/>
        <w:bottom w:val="none" w:sz="0" w:space="0" w:color="auto"/>
        <w:right w:val="none" w:sz="0" w:space="0" w:color="auto"/>
      </w:divBdr>
    </w:div>
    <w:div w:id="593055271">
      <w:bodyDiv w:val="1"/>
      <w:marLeft w:val="0"/>
      <w:marRight w:val="0"/>
      <w:marTop w:val="0"/>
      <w:marBottom w:val="0"/>
      <w:divBdr>
        <w:top w:val="none" w:sz="0" w:space="0" w:color="auto"/>
        <w:left w:val="none" w:sz="0" w:space="0" w:color="auto"/>
        <w:bottom w:val="none" w:sz="0" w:space="0" w:color="auto"/>
        <w:right w:val="none" w:sz="0" w:space="0" w:color="auto"/>
      </w:divBdr>
    </w:div>
    <w:div w:id="593821906">
      <w:bodyDiv w:val="1"/>
      <w:marLeft w:val="0"/>
      <w:marRight w:val="0"/>
      <w:marTop w:val="0"/>
      <w:marBottom w:val="0"/>
      <w:divBdr>
        <w:top w:val="none" w:sz="0" w:space="0" w:color="auto"/>
        <w:left w:val="none" w:sz="0" w:space="0" w:color="auto"/>
        <w:bottom w:val="none" w:sz="0" w:space="0" w:color="auto"/>
        <w:right w:val="none" w:sz="0" w:space="0" w:color="auto"/>
      </w:divBdr>
    </w:div>
    <w:div w:id="597642425">
      <w:bodyDiv w:val="1"/>
      <w:marLeft w:val="0"/>
      <w:marRight w:val="0"/>
      <w:marTop w:val="0"/>
      <w:marBottom w:val="0"/>
      <w:divBdr>
        <w:top w:val="none" w:sz="0" w:space="0" w:color="auto"/>
        <w:left w:val="none" w:sz="0" w:space="0" w:color="auto"/>
        <w:bottom w:val="none" w:sz="0" w:space="0" w:color="auto"/>
        <w:right w:val="none" w:sz="0" w:space="0" w:color="auto"/>
      </w:divBdr>
    </w:div>
    <w:div w:id="607277276">
      <w:bodyDiv w:val="1"/>
      <w:marLeft w:val="0"/>
      <w:marRight w:val="0"/>
      <w:marTop w:val="0"/>
      <w:marBottom w:val="0"/>
      <w:divBdr>
        <w:top w:val="none" w:sz="0" w:space="0" w:color="auto"/>
        <w:left w:val="none" w:sz="0" w:space="0" w:color="auto"/>
        <w:bottom w:val="none" w:sz="0" w:space="0" w:color="auto"/>
        <w:right w:val="none" w:sz="0" w:space="0" w:color="auto"/>
      </w:divBdr>
    </w:div>
    <w:div w:id="609170358">
      <w:bodyDiv w:val="1"/>
      <w:marLeft w:val="0"/>
      <w:marRight w:val="0"/>
      <w:marTop w:val="0"/>
      <w:marBottom w:val="0"/>
      <w:divBdr>
        <w:top w:val="none" w:sz="0" w:space="0" w:color="auto"/>
        <w:left w:val="none" w:sz="0" w:space="0" w:color="auto"/>
        <w:bottom w:val="none" w:sz="0" w:space="0" w:color="auto"/>
        <w:right w:val="none" w:sz="0" w:space="0" w:color="auto"/>
      </w:divBdr>
    </w:div>
    <w:div w:id="610016417">
      <w:bodyDiv w:val="1"/>
      <w:marLeft w:val="0"/>
      <w:marRight w:val="0"/>
      <w:marTop w:val="0"/>
      <w:marBottom w:val="0"/>
      <w:divBdr>
        <w:top w:val="none" w:sz="0" w:space="0" w:color="auto"/>
        <w:left w:val="none" w:sz="0" w:space="0" w:color="auto"/>
        <w:bottom w:val="none" w:sz="0" w:space="0" w:color="auto"/>
        <w:right w:val="none" w:sz="0" w:space="0" w:color="auto"/>
      </w:divBdr>
    </w:div>
    <w:div w:id="611673785">
      <w:bodyDiv w:val="1"/>
      <w:marLeft w:val="0"/>
      <w:marRight w:val="0"/>
      <w:marTop w:val="0"/>
      <w:marBottom w:val="0"/>
      <w:divBdr>
        <w:top w:val="none" w:sz="0" w:space="0" w:color="auto"/>
        <w:left w:val="none" w:sz="0" w:space="0" w:color="auto"/>
        <w:bottom w:val="none" w:sz="0" w:space="0" w:color="auto"/>
        <w:right w:val="none" w:sz="0" w:space="0" w:color="auto"/>
      </w:divBdr>
    </w:div>
    <w:div w:id="619728151">
      <w:bodyDiv w:val="1"/>
      <w:marLeft w:val="0"/>
      <w:marRight w:val="0"/>
      <w:marTop w:val="0"/>
      <w:marBottom w:val="0"/>
      <w:divBdr>
        <w:top w:val="none" w:sz="0" w:space="0" w:color="auto"/>
        <w:left w:val="none" w:sz="0" w:space="0" w:color="auto"/>
        <w:bottom w:val="none" w:sz="0" w:space="0" w:color="auto"/>
        <w:right w:val="none" w:sz="0" w:space="0" w:color="auto"/>
      </w:divBdr>
    </w:div>
    <w:div w:id="625743947">
      <w:bodyDiv w:val="1"/>
      <w:marLeft w:val="0"/>
      <w:marRight w:val="0"/>
      <w:marTop w:val="0"/>
      <w:marBottom w:val="0"/>
      <w:divBdr>
        <w:top w:val="none" w:sz="0" w:space="0" w:color="auto"/>
        <w:left w:val="none" w:sz="0" w:space="0" w:color="auto"/>
        <w:bottom w:val="none" w:sz="0" w:space="0" w:color="auto"/>
        <w:right w:val="none" w:sz="0" w:space="0" w:color="auto"/>
      </w:divBdr>
    </w:div>
    <w:div w:id="647977341">
      <w:bodyDiv w:val="1"/>
      <w:marLeft w:val="0"/>
      <w:marRight w:val="0"/>
      <w:marTop w:val="0"/>
      <w:marBottom w:val="0"/>
      <w:divBdr>
        <w:top w:val="none" w:sz="0" w:space="0" w:color="auto"/>
        <w:left w:val="none" w:sz="0" w:space="0" w:color="auto"/>
        <w:bottom w:val="none" w:sz="0" w:space="0" w:color="auto"/>
        <w:right w:val="none" w:sz="0" w:space="0" w:color="auto"/>
      </w:divBdr>
    </w:div>
    <w:div w:id="660699610">
      <w:bodyDiv w:val="1"/>
      <w:marLeft w:val="0"/>
      <w:marRight w:val="0"/>
      <w:marTop w:val="0"/>
      <w:marBottom w:val="0"/>
      <w:divBdr>
        <w:top w:val="none" w:sz="0" w:space="0" w:color="auto"/>
        <w:left w:val="none" w:sz="0" w:space="0" w:color="auto"/>
        <w:bottom w:val="none" w:sz="0" w:space="0" w:color="auto"/>
        <w:right w:val="none" w:sz="0" w:space="0" w:color="auto"/>
      </w:divBdr>
    </w:div>
    <w:div w:id="661008769">
      <w:bodyDiv w:val="1"/>
      <w:marLeft w:val="0"/>
      <w:marRight w:val="0"/>
      <w:marTop w:val="0"/>
      <w:marBottom w:val="0"/>
      <w:divBdr>
        <w:top w:val="none" w:sz="0" w:space="0" w:color="auto"/>
        <w:left w:val="none" w:sz="0" w:space="0" w:color="auto"/>
        <w:bottom w:val="none" w:sz="0" w:space="0" w:color="auto"/>
        <w:right w:val="none" w:sz="0" w:space="0" w:color="auto"/>
      </w:divBdr>
    </w:div>
    <w:div w:id="668287155">
      <w:bodyDiv w:val="1"/>
      <w:marLeft w:val="0"/>
      <w:marRight w:val="0"/>
      <w:marTop w:val="0"/>
      <w:marBottom w:val="0"/>
      <w:divBdr>
        <w:top w:val="none" w:sz="0" w:space="0" w:color="auto"/>
        <w:left w:val="none" w:sz="0" w:space="0" w:color="auto"/>
        <w:bottom w:val="none" w:sz="0" w:space="0" w:color="auto"/>
        <w:right w:val="none" w:sz="0" w:space="0" w:color="auto"/>
      </w:divBdr>
    </w:div>
    <w:div w:id="672680178">
      <w:bodyDiv w:val="1"/>
      <w:marLeft w:val="0"/>
      <w:marRight w:val="0"/>
      <w:marTop w:val="0"/>
      <w:marBottom w:val="0"/>
      <w:divBdr>
        <w:top w:val="none" w:sz="0" w:space="0" w:color="auto"/>
        <w:left w:val="none" w:sz="0" w:space="0" w:color="auto"/>
        <w:bottom w:val="none" w:sz="0" w:space="0" w:color="auto"/>
        <w:right w:val="none" w:sz="0" w:space="0" w:color="auto"/>
      </w:divBdr>
    </w:div>
    <w:div w:id="699546735">
      <w:bodyDiv w:val="1"/>
      <w:marLeft w:val="0"/>
      <w:marRight w:val="0"/>
      <w:marTop w:val="0"/>
      <w:marBottom w:val="0"/>
      <w:divBdr>
        <w:top w:val="none" w:sz="0" w:space="0" w:color="auto"/>
        <w:left w:val="none" w:sz="0" w:space="0" w:color="auto"/>
        <w:bottom w:val="none" w:sz="0" w:space="0" w:color="auto"/>
        <w:right w:val="none" w:sz="0" w:space="0" w:color="auto"/>
      </w:divBdr>
    </w:div>
    <w:div w:id="699552779">
      <w:bodyDiv w:val="1"/>
      <w:marLeft w:val="0"/>
      <w:marRight w:val="0"/>
      <w:marTop w:val="0"/>
      <w:marBottom w:val="0"/>
      <w:divBdr>
        <w:top w:val="none" w:sz="0" w:space="0" w:color="auto"/>
        <w:left w:val="none" w:sz="0" w:space="0" w:color="auto"/>
        <w:bottom w:val="none" w:sz="0" w:space="0" w:color="auto"/>
        <w:right w:val="none" w:sz="0" w:space="0" w:color="auto"/>
      </w:divBdr>
    </w:div>
    <w:div w:id="703604371">
      <w:bodyDiv w:val="1"/>
      <w:marLeft w:val="0"/>
      <w:marRight w:val="0"/>
      <w:marTop w:val="0"/>
      <w:marBottom w:val="0"/>
      <w:divBdr>
        <w:top w:val="none" w:sz="0" w:space="0" w:color="auto"/>
        <w:left w:val="none" w:sz="0" w:space="0" w:color="auto"/>
        <w:bottom w:val="none" w:sz="0" w:space="0" w:color="auto"/>
        <w:right w:val="none" w:sz="0" w:space="0" w:color="auto"/>
      </w:divBdr>
    </w:div>
    <w:div w:id="706686248">
      <w:bodyDiv w:val="1"/>
      <w:marLeft w:val="0"/>
      <w:marRight w:val="0"/>
      <w:marTop w:val="0"/>
      <w:marBottom w:val="0"/>
      <w:divBdr>
        <w:top w:val="none" w:sz="0" w:space="0" w:color="auto"/>
        <w:left w:val="none" w:sz="0" w:space="0" w:color="auto"/>
        <w:bottom w:val="none" w:sz="0" w:space="0" w:color="auto"/>
        <w:right w:val="none" w:sz="0" w:space="0" w:color="auto"/>
      </w:divBdr>
    </w:div>
    <w:div w:id="715929758">
      <w:bodyDiv w:val="1"/>
      <w:marLeft w:val="0"/>
      <w:marRight w:val="0"/>
      <w:marTop w:val="0"/>
      <w:marBottom w:val="0"/>
      <w:divBdr>
        <w:top w:val="none" w:sz="0" w:space="0" w:color="auto"/>
        <w:left w:val="none" w:sz="0" w:space="0" w:color="auto"/>
        <w:bottom w:val="none" w:sz="0" w:space="0" w:color="auto"/>
        <w:right w:val="none" w:sz="0" w:space="0" w:color="auto"/>
      </w:divBdr>
    </w:div>
    <w:div w:id="718548735">
      <w:bodyDiv w:val="1"/>
      <w:marLeft w:val="0"/>
      <w:marRight w:val="0"/>
      <w:marTop w:val="0"/>
      <w:marBottom w:val="0"/>
      <w:divBdr>
        <w:top w:val="none" w:sz="0" w:space="0" w:color="auto"/>
        <w:left w:val="none" w:sz="0" w:space="0" w:color="auto"/>
        <w:bottom w:val="none" w:sz="0" w:space="0" w:color="auto"/>
        <w:right w:val="none" w:sz="0" w:space="0" w:color="auto"/>
      </w:divBdr>
    </w:div>
    <w:div w:id="732462526">
      <w:bodyDiv w:val="1"/>
      <w:marLeft w:val="0"/>
      <w:marRight w:val="0"/>
      <w:marTop w:val="0"/>
      <w:marBottom w:val="0"/>
      <w:divBdr>
        <w:top w:val="none" w:sz="0" w:space="0" w:color="auto"/>
        <w:left w:val="none" w:sz="0" w:space="0" w:color="auto"/>
        <w:bottom w:val="none" w:sz="0" w:space="0" w:color="auto"/>
        <w:right w:val="none" w:sz="0" w:space="0" w:color="auto"/>
      </w:divBdr>
    </w:div>
    <w:div w:id="734164253">
      <w:bodyDiv w:val="1"/>
      <w:marLeft w:val="0"/>
      <w:marRight w:val="0"/>
      <w:marTop w:val="0"/>
      <w:marBottom w:val="0"/>
      <w:divBdr>
        <w:top w:val="none" w:sz="0" w:space="0" w:color="auto"/>
        <w:left w:val="none" w:sz="0" w:space="0" w:color="auto"/>
        <w:bottom w:val="none" w:sz="0" w:space="0" w:color="auto"/>
        <w:right w:val="none" w:sz="0" w:space="0" w:color="auto"/>
      </w:divBdr>
    </w:div>
    <w:div w:id="737557521">
      <w:bodyDiv w:val="1"/>
      <w:marLeft w:val="0"/>
      <w:marRight w:val="0"/>
      <w:marTop w:val="0"/>
      <w:marBottom w:val="0"/>
      <w:divBdr>
        <w:top w:val="none" w:sz="0" w:space="0" w:color="auto"/>
        <w:left w:val="none" w:sz="0" w:space="0" w:color="auto"/>
        <w:bottom w:val="none" w:sz="0" w:space="0" w:color="auto"/>
        <w:right w:val="none" w:sz="0" w:space="0" w:color="auto"/>
      </w:divBdr>
    </w:div>
    <w:div w:id="749154969">
      <w:bodyDiv w:val="1"/>
      <w:marLeft w:val="0"/>
      <w:marRight w:val="0"/>
      <w:marTop w:val="0"/>
      <w:marBottom w:val="0"/>
      <w:divBdr>
        <w:top w:val="none" w:sz="0" w:space="0" w:color="auto"/>
        <w:left w:val="none" w:sz="0" w:space="0" w:color="auto"/>
        <w:bottom w:val="none" w:sz="0" w:space="0" w:color="auto"/>
        <w:right w:val="none" w:sz="0" w:space="0" w:color="auto"/>
      </w:divBdr>
    </w:div>
    <w:div w:id="752512817">
      <w:bodyDiv w:val="1"/>
      <w:marLeft w:val="0"/>
      <w:marRight w:val="0"/>
      <w:marTop w:val="0"/>
      <w:marBottom w:val="0"/>
      <w:divBdr>
        <w:top w:val="none" w:sz="0" w:space="0" w:color="auto"/>
        <w:left w:val="none" w:sz="0" w:space="0" w:color="auto"/>
        <w:bottom w:val="none" w:sz="0" w:space="0" w:color="auto"/>
        <w:right w:val="none" w:sz="0" w:space="0" w:color="auto"/>
      </w:divBdr>
    </w:div>
    <w:div w:id="752625264">
      <w:bodyDiv w:val="1"/>
      <w:marLeft w:val="0"/>
      <w:marRight w:val="0"/>
      <w:marTop w:val="0"/>
      <w:marBottom w:val="0"/>
      <w:divBdr>
        <w:top w:val="none" w:sz="0" w:space="0" w:color="auto"/>
        <w:left w:val="none" w:sz="0" w:space="0" w:color="auto"/>
        <w:bottom w:val="none" w:sz="0" w:space="0" w:color="auto"/>
        <w:right w:val="none" w:sz="0" w:space="0" w:color="auto"/>
      </w:divBdr>
    </w:div>
    <w:div w:id="752893636">
      <w:bodyDiv w:val="1"/>
      <w:marLeft w:val="0"/>
      <w:marRight w:val="0"/>
      <w:marTop w:val="0"/>
      <w:marBottom w:val="0"/>
      <w:divBdr>
        <w:top w:val="none" w:sz="0" w:space="0" w:color="auto"/>
        <w:left w:val="none" w:sz="0" w:space="0" w:color="auto"/>
        <w:bottom w:val="none" w:sz="0" w:space="0" w:color="auto"/>
        <w:right w:val="none" w:sz="0" w:space="0" w:color="auto"/>
      </w:divBdr>
    </w:div>
    <w:div w:id="754668661">
      <w:bodyDiv w:val="1"/>
      <w:marLeft w:val="0"/>
      <w:marRight w:val="0"/>
      <w:marTop w:val="0"/>
      <w:marBottom w:val="0"/>
      <w:divBdr>
        <w:top w:val="none" w:sz="0" w:space="0" w:color="auto"/>
        <w:left w:val="none" w:sz="0" w:space="0" w:color="auto"/>
        <w:bottom w:val="none" w:sz="0" w:space="0" w:color="auto"/>
        <w:right w:val="none" w:sz="0" w:space="0" w:color="auto"/>
      </w:divBdr>
    </w:div>
    <w:div w:id="776829794">
      <w:bodyDiv w:val="1"/>
      <w:marLeft w:val="0"/>
      <w:marRight w:val="0"/>
      <w:marTop w:val="0"/>
      <w:marBottom w:val="0"/>
      <w:divBdr>
        <w:top w:val="none" w:sz="0" w:space="0" w:color="auto"/>
        <w:left w:val="none" w:sz="0" w:space="0" w:color="auto"/>
        <w:bottom w:val="none" w:sz="0" w:space="0" w:color="auto"/>
        <w:right w:val="none" w:sz="0" w:space="0" w:color="auto"/>
      </w:divBdr>
    </w:div>
    <w:div w:id="782071641">
      <w:bodyDiv w:val="1"/>
      <w:marLeft w:val="0"/>
      <w:marRight w:val="0"/>
      <w:marTop w:val="0"/>
      <w:marBottom w:val="0"/>
      <w:divBdr>
        <w:top w:val="none" w:sz="0" w:space="0" w:color="auto"/>
        <w:left w:val="none" w:sz="0" w:space="0" w:color="auto"/>
        <w:bottom w:val="none" w:sz="0" w:space="0" w:color="auto"/>
        <w:right w:val="none" w:sz="0" w:space="0" w:color="auto"/>
      </w:divBdr>
    </w:div>
    <w:div w:id="783572635">
      <w:bodyDiv w:val="1"/>
      <w:marLeft w:val="0"/>
      <w:marRight w:val="0"/>
      <w:marTop w:val="0"/>
      <w:marBottom w:val="0"/>
      <w:divBdr>
        <w:top w:val="none" w:sz="0" w:space="0" w:color="auto"/>
        <w:left w:val="none" w:sz="0" w:space="0" w:color="auto"/>
        <w:bottom w:val="none" w:sz="0" w:space="0" w:color="auto"/>
        <w:right w:val="none" w:sz="0" w:space="0" w:color="auto"/>
      </w:divBdr>
    </w:div>
    <w:div w:id="801269626">
      <w:bodyDiv w:val="1"/>
      <w:marLeft w:val="0"/>
      <w:marRight w:val="0"/>
      <w:marTop w:val="0"/>
      <w:marBottom w:val="0"/>
      <w:divBdr>
        <w:top w:val="none" w:sz="0" w:space="0" w:color="auto"/>
        <w:left w:val="none" w:sz="0" w:space="0" w:color="auto"/>
        <w:bottom w:val="none" w:sz="0" w:space="0" w:color="auto"/>
        <w:right w:val="none" w:sz="0" w:space="0" w:color="auto"/>
      </w:divBdr>
    </w:div>
    <w:div w:id="819615580">
      <w:bodyDiv w:val="1"/>
      <w:marLeft w:val="0"/>
      <w:marRight w:val="0"/>
      <w:marTop w:val="0"/>
      <w:marBottom w:val="0"/>
      <w:divBdr>
        <w:top w:val="none" w:sz="0" w:space="0" w:color="auto"/>
        <w:left w:val="none" w:sz="0" w:space="0" w:color="auto"/>
        <w:bottom w:val="none" w:sz="0" w:space="0" w:color="auto"/>
        <w:right w:val="none" w:sz="0" w:space="0" w:color="auto"/>
      </w:divBdr>
    </w:div>
    <w:div w:id="823546864">
      <w:bodyDiv w:val="1"/>
      <w:marLeft w:val="0"/>
      <w:marRight w:val="0"/>
      <w:marTop w:val="0"/>
      <w:marBottom w:val="0"/>
      <w:divBdr>
        <w:top w:val="none" w:sz="0" w:space="0" w:color="auto"/>
        <w:left w:val="none" w:sz="0" w:space="0" w:color="auto"/>
        <w:bottom w:val="none" w:sz="0" w:space="0" w:color="auto"/>
        <w:right w:val="none" w:sz="0" w:space="0" w:color="auto"/>
      </w:divBdr>
    </w:div>
    <w:div w:id="834539813">
      <w:bodyDiv w:val="1"/>
      <w:marLeft w:val="0"/>
      <w:marRight w:val="0"/>
      <w:marTop w:val="0"/>
      <w:marBottom w:val="0"/>
      <w:divBdr>
        <w:top w:val="none" w:sz="0" w:space="0" w:color="auto"/>
        <w:left w:val="none" w:sz="0" w:space="0" w:color="auto"/>
        <w:bottom w:val="none" w:sz="0" w:space="0" w:color="auto"/>
        <w:right w:val="none" w:sz="0" w:space="0" w:color="auto"/>
      </w:divBdr>
    </w:div>
    <w:div w:id="835846979">
      <w:bodyDiv w:val="1"/>
      <w:marLeft w:val="0"/>
      <w:marRight w:val="0"/>
      <w:marTop w:val="0"/>
      <w:marBottom w:val="0"/>
      <w:divBdr>
        <w:top w:val="none" w:sz="0" w:space="0" w:color="auto"/>
        <w:left w:val="none" w:sz="0" w:space="0" w:color="auto"/>
        <w:bottom w:val="none" w:sz="0" w:space="0" w:color="auto"/>
        <w:right w:val="none" w:sz="0" w:space="0" w:color="auto"/>
      </w:divBdr>
    </w:div>
    <w:div w:id="844393671">
      <w:bodyDiv w:val="1"/>
      <w:marLeft w:val="0"/>
      <w:marRight w:val="0"/>
      <w:marTop w:val="0"/>
      <w:marBottom w:val="0"/>
      <w:divBdr>
        <w:top w:val="none" w:sz="0" w:space="0" w:color="auto"/>
        <w:left w:val="none" w:sz="0" w:space="0" w:color="auto"/>
        <w:bottom w:val="none" w:sz="0" w:space="0" w:color="auto"/>
        <w:right w:val="none" w:sz="0" w:space="0" w:color="auto"/>
      </w:divBdr>
    </w:div>
    <w:div w:id="846140761">
      <w:bodyDiv w:val="1"/>
      <w:marLeft w:val="0"/>
      <w:marRight w:val="0"/>
      <w:marTop w:val="0"/>
      <w:marBottom w:val="0"/>
      <w:divBdr>
        <w:top w:val="none" w:sz="0" w:space="0" w:color="auto"/>
        <w:left w:val="none" w:sz="0" w:space="0" w:color="auto"/>
        <w:bottom w:val="none" w:sz="0" w:space="0" w:color="auto"/>
        <w:right w:val="none" w:sz="0" w:space="0" w:color="auto"/>
      </w:divBdr>
    </w:div>
    <w:div w:id="856190834">
      <w:bodyDiv w:val="1"/>
      <w:marLeft w:val="0"/>
      <w:marRight w:val="0"/>
      <w:marTop w:val="0"/>
      <w:marBottom w:val="0"/>
      <w:divBdr>
        <w:top w:val="none" w:sz="0" w:space="0" w:color="auto"/>
        <w:left w:val="none" w:sz="0" w:space="0" w:color="auto"/>
        <w:bottom w:val="none" w:sz="0" w:space="0" w:color="auto"/>
        <w:right w:val="none" w:sz="0" w:space="0" w:color="auto"/>
      </w:divBdr>
    </w:div>
    <w:div w:id="857743710">
      <w:bodyDiv w:val="1"/>
      <w:marLeft w:val="0"/>
      <w:marRight w:val="0"/>
      <w:marTop w:val="0"/>
      <w:marBottom w:val="0"/>
      <w:divBdr>
        <w:top w:val="none" w:sz="0" w:space="0" w:color="auto"/>
        <w:left w:val="none" w:sz="0" w:space="0" w:color="auto"/>
        <w:bottom w:val="none" w:sz="0" w:space="0" w:color="auto"/>
        <w:right w:val="none" w:sz="0" w:space="0" w:color="auto"/>
      </w:divBdr>
    </w:div>
    <w:div w:id="876048950">
      <w:bodyDiv w:val="1"/>
      <w:marLeft w:val="0"/>
      <w:marRight w:val="0"/>
      <w:marTop w:val="0"/>
      <w:marBottom w:val="0"/>
      <w:divBdr>
        <w:top w:val="none" w:sz="0" w:space="0" w:color="auto"/>
        <w:left w:val="none" w:sz="0" w:space="0" w:color="auto"/>
        <w:bottom w:val="none" w:sz="0" w:space="0" w:color="auto"/>
        <w:right w:val="none" w:sz="0" w:space="0" w:color="auto"/>
      </w:divBdr>
    </w:div>
    <w:div w:id="880290993">
      <w:bodyDiv w:val="1"/>
      <w:marLeft w:val="0"/>
      <w:marRight w:val="0"/>
      <w:marTop w:val="0"/>
      <w:marBottom w:val="0"/>
      <w:divBdr>
        <w:top w:val="none" w:sz="0" w:space="0" w:color="auto"/>
        <w:left w:val="none" w:sz="0" w:space="0" w:color="auto"/>
        <w:bottom w:val="none" w:sz="0" w:space="0" w:color="auto"/>
        <w:right w:val="none" w:sz="0" w:space="0" w:color="auto"/>
      </w:divBdr>
    </w:div>
    <w:div w:id="883054940">
      <w:bodyDiv w:val="1"/>
      <w:marLeft w:val="0"/>
      <w:marRight w:val="0"/>
      <w:marTop w:val="0"/>
      <w:marBottom w:val="0"/>
      <w:divBdr>
        <w:top w:val="none" w:sz="0" w:space="0" w:color="auto"/>
        <w:left w:val="none" w:sz="0" w:space="0" w:color="auto"/>
        <w:bottom w:val="none" w:sz="0" w:space="0" w:color="auto"/>
        <w:right w:val="none" w:sz="0" w:space="0" w:color="auto"/>
      </w:divBdr>
    </w:div>
    <w:div w:id="887645896">
      <w:bodyDiv w:val="1"/>
      <w:marLeft w:val="0"/>
      <w:marRight w:val="0"/>
      <w:marTop w:val="0"/>
      <w:marBottom w:val="0"/>
      <w:divBdr>
        <w:top w:val="none" w:sz="0" w:space="0" w:color="auto"/>
        <w:left w:val="none" w:sz="0" w:space="0" w:color="auto"/>
        <w:bottom w:val="none" w:sz="0" w:space="0" w:color="auto"/>
        <w:right w:val="none" w:sz="0" w:space="0" w:color="auto"/>
      </w:divBdr>
    </w:div>
    <w:div w:id="890262201">
      <w:bodyDiv w:val="1"/>
      <w:marLeft w:val="0"/>
      <w:marRight w:val="0"/>
      <w:marTop w:val="0"/>
      <w:marBottom w:val="0"/>
      <w:divBdr>
        <w:top w:val="none" w:sz="0" w:space="0" w:color="auto"/>
        <w:left w:val="none" w:sz="0" w:space="0" w:color="auto"/>
        <w:bottom w:val="none" w:sz="0" w:space="0" w:color="auto"/>
        <w:right w:val="none" w:sz="0" w:space="0" w:color="auto"/>
      </w:divBdr>
    </w:div>
    <w:div w:id="902300071">
      <w:bodyDiv w:val="1"/>
      <w:marLeft w:val="0"/>
      <w:marRight w:val="0"/>
      <w:marTop w:val="0"/>
      <w:marBottom w:val="0"/>
      <w:divBdr>
        <w:top w:val="none" w:sz="0" w:space="0" w:color="auto"/>
        <w:left w:val="none" w:sz="0" w:space="0" w:color="auto"/>
        <w:bottom w:val="none" w:sz="0" w:space="0" w:color="auto"/>
        <w:right w:val="none" w:sz="0" w:space="0" w:color="auto"/>
      </w:divBdr>
    </w:div>
    <w:div w:id="904488928">
      <w:bodyDiv w:val="1"/>
      <w:marLeft w:val="0"/>
      <w:marRight w:val="0"/>
      <w:marTop w:val="0"/>
      <w:marBottom w:val="0"/>
      <w:divBdr>
        <w:top w:val="none" w:sz="0" w:space="0" w:color="auto"/>
        <w:left w:val="none" w:sz="0" w:space="0" w:color="auto"/>
        <w:bottom w:val="none" w:sz="0" w:space="0" w:color="auto"/>
        <w:right w:val="none" w:sz="0" w:space="0" w:color="auto"/>
      </w:divBdr>
    </w:div>
    <w:div w:id="906526231">
      <w:bodyDiv w:val="1"/>
      <w:marLeft w:val="0"/>
      <w:marRight w:val="0"/>
      <w:marTop w:val="0"/>
      <w:marBottom w:val="0"/>
      <w:divBdr>
        <w:top w:val="none" w:sz="0" w:space="0" w:color="auto"/>
        <w:left w:val="none" w:sz="0" w:space="0" w:color="auto"/>
        <w:bottom w:val="none" w:sz="0" w:space="0" w:color="auto"/>
        <w:right w:val="none" w:sz="0" w:space="0" w:color="auto"/>
      </w:divBdr>
    </w:div>
    <w:div w:id="914164818">
      <w:bodyDiv w:val="1"/>
      <w:marLeft w:val="0"/>
      <w:marRight w:val="0"/>
      <w:marTop w:val="0"/>
      <w:marBottom w:val="0"/>
      <w:divBdr>
        <w:top w:val="none" w:sz="0" w:space="0" w:color="auto"/>
        <w:left w:val="none" w:sz="0" w:space="0" w:color="auto"/>
        <w:bottom w:val="none" w:sz="0" w:space="0" w:color="auto"/>
        <w:right w:val="none" w:sz="0" w:space="0" w:color="auto"/>
      </w:divBdr>
    </w:div>
    <w:div w:id="934094952">
      <w:bodyDiv w:val="1"/>
      <w:marLeft w:val="0"/>
      <w:marRight w:val="0"/>
      <w:marTop w:val="0"/>
      <w:marBottom w:val="0"/>
      <w:divBdr>
        <w:top w:val="none" w:sz="0" w:space="0" w:color="auto"/>
        <w:left w:val="none" w:sz="0" w:space="0" w:color="auto"/>
        <w:bottom w:val="none" w:sz="0" w:space="0" w:color="auto"/>
        <w:right w:val="none" w:sz="0" w:space="0" w:color="auto"/>
      </w:divBdr>
    </w:div>
    <w:div w:id="937104242">
      <w:bodyDiv w:val="1"/>
      <w:marLeft w:val="0"/>
      <w:marRight w:val="0"/>
      <w:marTop w:val="0"/>
      <w:marBottom w:val="0"/>
      <w:divBdr>
        <w:top w:val="none" w:sz="0" w:space="0" w:color="auto"/>
        <w:left w:val="none" w:sz="0" w:space="0" w:color="auto"/>
        <w:bottom w:val="none" w:sz="0" w:space="0" w:color="auto"/>
        <w:right w:val="none" w:sz="0" w:space="0" w:color="auto"/>
      </w:divBdr>
    </w:div>
    <w:div w:id="956721473">
      <w:bodyDiv w:val="1"/>
      <w:marLeft w:val="0"/>
      <w:marRight w:val="0"/>
      <w:marTop w:val="0"/>
      <w:marBottom w:val="0"/>
      <w:divBdr>
        <w:top w:val="none" w:sz="0" w:space="0" w:color="auto"/>
        <w:left w:val="none" w:sz="0" w:space="0" w:color="auto"/>
        <w:bottom w:val="none" w:sz="0" w:space="0" w:color="auto"/>
        <w:right w:val="none" w:sz="0" w:space="0" w:color="auto"/>
      </w:divBdr>
    </w:div>
    <w:div w:id="961809726">
      <w:bodyDiv w:val="1"/>
      <w:marLeft w:val="0"/>
      <w:marRight w:val="0"/>
      <w:marTop w:val="0"/>
      <w:marBottom w:val="0"/>
      <w:divBdr>
        <w:top w:val="none" w:sz="0" w:space="0" w:color="auto"/>
        <w:left w:val="none" w:sz="0" w:space="0" w:color="auto"/>
        <w:bottom w:val="none" w:sz="0" w:space="0" w:color="auto"/>
        <w:right w:val="none" w:sz="0" w:space="0" w:color="auto"/>
      </w:divBdr>
    </w:div>
    <w:div w:id="969171239">
      <w:bodyDiv w:val="1"/>
      <w:marLeft w:val="0"/>
      <w:marRight w:val="0"/>
      <w:marTop w:val="0"/>
      <w:marBottom w:val="0"/>
      <w:divBdr>
        <w:top w:val="none" w:sz="0" w:space="0" w:color="auto"/>
        <w:left w:val="none" w:sz="0" w:space="0" w:color="auto"/>
        <w:bottom w:val="none" w:sz="0" w:space="0" w:color="auto"/>
        <w:right w:val="none" w:sz="0" w:space="0" w:color="auto"/>
      </w:divBdr>
    </w:div>
    <w:div w:id="980497963">
      <w:bodyDiv w:val="1"/>
      <w:marLeft w:val="0"/>
      <w:marRight w:val="0"/>
      <w:marTop w:val="0"/>
      <w:marBottom w:val="0"/>
      <w:divBdr>
        <w:top w:val="none" w:sz="0" w:space="0" w:color="auto"/>
        <w:left w:val="none" w:sz="0" w:space="0" w:color="auto"/>
        <w:bottom w:val="none" w:sz="0" w:space="0" w:color="auto"/>
        <w:right w:val="none" w:sz="0" w:space="0" w:color="auto"/>
      </w:divBdr>
    </w:div>
    <w:div w:id="986980340">
      <w:bodyDiv w:val="1"/>
      <w:marLeft w:val="0"/>
      <w:marRight w:val="0"/>
      <w:marTop w:val="0"/>
      <w:marBottom w:val="0"/>
      <w:divBdr>
        <w:top w:val="none" w:sz="0" w:space="0" w:color="auto"/>
        <w:left w:val="none" w:sz="0" w:space="0" w:color="auto"/>
        <w:bottom w:val="none" w:sz="0" w:space="0" w:color="auto"/>
        <w:right w:val="none" w:sz="0" w:space="0" w:color="auto"/>
      </w:divBdr>
    </w:div>
    <w:div w:id="991325112">
      <w:bodyDiv w:val="1"/>
      <w:marLeft w:val="0"/>
      <w:marRight w:val="0"/>
      <w:marTop w:val="0"/>
      <w:marBottom w:val="0"/>
      <w:divBdr>
        <w:top w:val="none" w:sz="0" w:space="0" w:color="auto"/>
        <w:left w:val="none" w:sz="0" w:space="0" w:color="auto"/>
        <w:bottom w:val="none" w:sz="0" w:space="0" w:color="auto"/>
        <w:right w:val="none" w:sz="0" w:space="0" w:color="auto"/>
      </w:divBdr>
    </w:div>
    <w:div w:id="999431285">
      <w:bodyDiv w:val="1"/>
      <w:marLeft w:val="0"/>
      <w:marRight w:val="0"/>
      <w:marTop w:val="0"/>
      <w:marBottom w:val="0"/>
      <w:divBdr>
        <w:top w:val="none" w:sz="0" w:space="0" w:color="auto"/>
        <w:left w:val="none" w:sz="0" w:space="0" w:color="auto"/>
        <w:bottom w:val="none" w:sz="0" w:space="0" w:color="auto"/>
        <w:right w:val="none" w:sz="0" w:space="0" w:color="auto"/>
      </w:divBdr>
    </w:div>
    <w:div w:id="1001812509">
      <w:bodyDiv w:val="1"/>
      <w:marLeft w:val="0"/>
      <w:marRight w:val="0"/>
      <w:marTop w:val="0"/>
      <w:marBottom w:val="0"/>
      <w:divBdr>
        <w:top w:val="none" w:sz="0" w:space="0" w:color="auto"/>
        <w:left w:val="none" w:sz="0" w:space="0" w:color="auto"/>
        <w:bottom w:val="none" w:sz="0" w:space="0" w:color="auto"/>
        <w:right w:val="none" w:sz="0" w:space="0" w:color="auto"/>
      </w:divBdr>
    </w:div>
    <w:div w:id="1006714748">
      <w:bodyDiv w:val="1"/>
      <w:marLeft w:val="0"/>
      <w:marRight w:val="0"/>
      <w:marTop w:val="0"/>
      <w:marBottom w:val="0"/>
      <w:divBdr>
        <w:top w:val="none" w:sz="0" w:space="0" w:color="auto"/>
        <w:left w:val="none" w:sz="0" w:space="0" w:color="auto"/>
        <w:bottom w:val="none" w:sz="0" w:space="0" w:color="auto"/>
        <w:right w:val="none" w:sz="0" w:space="0" w:color="auto"/>
      </w:divBdr>
    </w:div>
    <w:div w:id="1009334812">
      <w:bodyDiv w:val="1"/>
      <w:marLeft w:val="0"/>
      <w:marRight w:val="0"/>
      <w:marTop w:val="0"/>
      <w:marBottom w:val="0"/>
      <w:divBdr>
        <w:top w:val="none" w:sz="0" w:space="0" w:color="auto"/>
        <w:left w:val="none" w:sz="0" w:space="0" w:color="auto"/>
        <w:bottom w:val="none" w:sz="0" w:space="0" w:color="auto"/>
        <w:right w:val="none" w:sz="0" w:space="0" w:color="auto"/>
      </w:divBdr>
    </w:div>
    <w:div w:id="1020158753">
      <w:bodyDiv w:val="1"/>
      <w:marLeft w:val="0"/>
      <w:marRight w:val="0"/>
      <w:marTop w:val="0"/>
      <w:marBottom w:val="0"/>
      <w:divBdr>
        <w:top w:val="none" w:sz="0" w:space="0" w:color="auto"/>
        <w:left w:val="none" w:sz="0" w:space="0" w:color="auto"/>
        <w:bottom w:val="none" w:sz="0" w:space="0" w:color="auto"/>
        <w:right w:val="none" w:sz="0" w:space="0" w:color="auto"/>
      </w:divBdr>
    </w:div>
    <w:div w:id="1024596601">
      <w:bodyDiv w:val="1"/>
      <w:marLeft w:val="0"/>
      <w:marRight w:val="0"/>
      <w:marTop w:val="0"/>
      <w:marBottom w:val="0"/>
      <w:divBdr>
        <w:top w:val="none" w:sz="0" w:space="0" w:color="auto"/>
        <w:left w:val="none" w:sz="0" w:space="0" w:color="auto"/>
        <w:bottom w:val="none" w:sz="0" w:space="0" w:color="auto"/>
        <w:right w:val="none" w:sz="0" w:space="0" w:color="auto"/>
      </w:divBdr>
    </w:div>
    <w:div w:id="1026833519">
      <w:bodyDiv w:val="1"/>
      <w:marLeft w:val="0"/>
      <w:marRight w:val="0"/>
      <w:marTop w:val="0"/>
      <w:marBottom w:val="0"/>
      <w:divBdr>
        <w:top w:val="none" w:sz="0" w:space="0" w:color="auto"/>
        <w:left w:val="none" w:sz="0" w:space="0" w:color="auto"/>
        <w:bottom w:val="none" w:sz="0" w:space="0" w:color="auto"/>
        <w:right w:val="none" w:sz="0" w:space="0" w:color="auto"/>
      </w:divBdr>
    </w:div>
    <w:div w:id="1026980870">
      <w:bodyDiv w:val="1"/>
      <w:marLeft w:val="0"/>
      <w:marRight w:val="0"/>
      <w:marTop w:val="0"/>
      <w:marBottom w:val="0"/>
      <w:divBdr>
        <w:top w:val="none" w:sz="0" w:space="0" w:color="auto"/>
        <w:left w:val="none" w:sz="0" w:space="0" w:color="auto"/>
        <w:bottom w:val="none" w:sz="0" w:space="0" w:color="auto"/>
        <w:right w:val="none" w:sz="0" w:space="0" w:color="auto"/>
      </w:divBdr>
    </w:div>
    <w:div w:id="1028918742">
      <w:bodyDiv w:val="1"/>
      <w:marLeft w:val="0"/>
      <w:marRight w:val="0"/>
      <w:marTop w:val="0"/>
      <w:marBottom w:val="0"/>
      <w:divBdr>
        <w:top w:val="none" w:sz="0" w:space="0" w:color="auto"/>
        <w:left w:val="none" w:sz="0" w:space="0" w:color="auto"/>
        <w:bottom w:val="none" w:sz="0" w:space="0" w:color="auto"/>
        <w:right w:val="none" w:sz="0" w:space="0" w:color="auto"/>
      </w:divBdr>
    </w:div>
    <w:div w:id="1033310732">
      <w:bodyDiv w:val="1"/>
      <w:marLeft w:val="0"/>
      <w:marRight w:val="0"/>
      <w:marTop w:val="0"/>
      <w:marBottom w:val="0"/>
      <w:divBdr>
        <w:top w:val="none" w:sz="0" w:space="0" w:color="auto"/>
        <w:left w:val="none" w:sz="0" w:space="0" w:color="auto"/>
        <w:bottom w:val="none" w:sz="0" w:space="0" w:color="auto"/>
        <w:right w:val="none" w:sz="0" w:space="0" w:color="auto"/>
      </w:divBdr>
    </w:div>
    <w:div w:id="1041512799">
      <w:bodyDiv w:val="1"/>
      <w:marLeft w:val="0"/>
      <w:marRight w:val="0"/>
      <w:marTop w:val="0"/>
      <w:marBottom w:val="0"/>
      <w:divBdr>
        <w:top w:val="none" w:sz="0" w:space="0" w:color="auto"/>
        <w:left w:val="none" w:sz="0" w:space="0" w:color="auto"/>
        <w:bottom w:val="none" w:sz="0" w:space="0" w:color="auto"/>
        <w:right w:val="none" w:sz="0" w:space="0" w:color="auto"/>
      </w:divBdr>
    </w:div>
    <w:div w:id="1044594532">
      <w:bodyDiv w:val="1"/>
      <w:marLeft w:val="0"/>
      <w:marRight w:val="0"/>
      <w:marTop w:val="0"/>
      <w:marBottom w:val="0"/>
      <w:divBdr>
        <w:top w:val="none" w:sz="0" w:space="0" w:color="auto"/>
        <w:left w:val="none" w:sz="0" w:space="0" w:color="auto"/>
        <w:bottom w:val="none" w:sz="0" w:space="0" w:color="auto"/>
        <w:right w:val="none" w:sz="0" w:space="0" w:color="auto"/>
      </w:divBdr>
    </w:div>
    <w:div w:id="1049188669">
      <w:bodyDiv w:val="1"/>
      <w:marLeft w:val="0"/>
      <w:marRight w:val="0"/>
      <w:marTop w:val="0"/>
      <w:marBottom w:val="0"/>
      <w:divBdr>
        <w:top w:val="none" w:sz="0" w:space="0" w:color="auto"/>
        <w:left w:val="none" w:sz="0" w:space="0" w:color="auto"/>
        <w:bottom w:val="none" w:sz="0" w:space="0" w:color="auto"/>
        <w:right w:val="none" w:sz="0" w:space="0" w:color="auto"/>
      </w:divBdr>
    </w:div>
    <w:div w:id="1049690575">
      <w:bodyDiv w:val="1"/>
      <w:marLeft w:val="0"/>
      <w:marRight w:val="0"/>
      <w:marTop w:val="0"/>
      <w:marBottom w:val="0"/>
      <w:divBdr>
        <w:top w:val="none" w:sz="0" w:space="0" w:color="auto"/>
        <w:left w:val="none" w:sz="0" w:space="0" w:color="auto"/>
        <w:bottom w:val="none" w:sz="0" w:space="0" w:color="auto"/>
        <w:right w:val="none" w:sz="0" w:space="0" w:color="auto"/>
      </w:divBdr>
    </w:div>
    <w:div w:id="1053625325">
      <w:bodyDiv w:val="1"/>
      <w:marLeft w:val="0"/>
      <w:marRight w:val="0"/>
      <w:marTop w:val="0"/>
      <w:marBottom w:val="0"/>
      <w:divBdr>
        <w:top w:val="none" w:sz="0" w:space="0" w:color="auto"/>
        <w:left w:val="none" w:sz="0" w:space="0" w:color="auto"/>
        <w:bottom w:val="none" w:sz="0" w:space="0" w:color="auto"/>
        <w:right w:val="none" w:sz="0" w:space="0" w:color="auto"/>
      </w:divBdr>
    </w:div>
    <w:div w:id="1060254244">
      <w:bodyDiv w:val="1"/>
      <w:marLeft w:val="0"/>
      <w:marRight w:val="0"/>
      <w:marTop w:val="0"/>
      <w:marBottom w:val="0"/>
      <w:divBdr>
        <w:top w:val="none" w:sz="0" w:space="0" w:color="auto"/>
        <w:left w:val="none" w:sz="0" w:space="0" w:color="auto"/>
        <w:bottom w:val="none" w:sz="0" w:space="0" w:color="auto"/>
        <w:right w:val="none" w:sz="0" w:space="0" w:color="auto"/>
      </w:divBdr>
    </w:div>
    <w:div w:id="1068652894">
      <w:bodyDiv w:val="1"/>
      <w:marLeft w:val="0"/>
      <w:marRight w:val="0"/>
      <w:marTop w:val="0"/>
      <w:marBottom w:val="0"/>
      <w:divBdr>
        <w:top w:val="none" w:sz="0" w:space="0" w:color="auto"/>
        <w:left w:val="none" w:sz="0" w:space="0" w:color="auto"/>
        <w:bottom w:val="none" w:sz="0" w:space="0" w:color="auto"/>
        <w:right w:val="none" w:sz="0" w:space="0" w:color="auto"/>
      </w:divBdr>
    </w:div>
    <w:div w:id="1077823964">
      <w:bodyDiv w:val="1"/>
      <w:marLeft w:val="0"/>
      <w:marRight w:val="0"/>
      <w:marTop w:val="0"/>
      <w:marBottom w:val="0"/>
      <w:divBdr>
        <w:top w:val="none" w:sz="0" w:space="0" w:color="auto"/>
        <w:left w:val="none" w:sz="0" w:space="0" w:color="auto"/>
        <w:bottom w:val="none" w:sz="0" w:space="0" w:color="auto"/>
        <w:right w:val="none" w:sz="0" w:space="0" w:color="auto"/>
      </w:divBdr>
    </w:div>
    <w:div w:id="1091707058">
      <w:bodyDiv w:val="1"/>
      <w:marLeft w:val="0"/>
      <w:marRight w:val="0"/>
      <w:marTop w:val="0"/>
      <w:marBottom w:val="0"/>
      <w:divBdr>
        <w:top w:val="none" w:sz="0" w:space="0" w:color="auto"/>
        <w:left w:val="none" w:sz="0" w:space="0" w:color="auto"/>
        <w:bottom w:val="none" w:sz="0" w:space="0" w:color="auto"/>
        <w:right w:val="none" w:sz="0" w:space="0" w:color="auto"/>
      </w:divBdr>
    </w:div>
    <w:div w:id="1097604545">
      <w:bodyDiv w:val="1"/>
      <w:marLeft w:val="0"/>
      <w:marRight w:val="0"/>
      <w:marTop w:val="0"/>
      <w:marBottom w:val="0"/>
      <w:divBdr>
        <w:top w:val="none" w:sz="0" w:space="0" w:color="auto"/>
        <w:left w:val="none" w:sz="0" w:space="0" w:color="auto"/>
        <w:bottom w:val="none" w:sz="0" w:space="0" w:color="auto"/>
        <w:right w:val="none" w:sz="0" w:space="0" w:color="auto"/>
      </w:divBdr>
    </w:div>
    <w:div w:id="1098066901">
      <w:bodyDiv w:val="1"/>
      <w:marLeft w:val="0"/>
      <w:marRight w:val="0"/>
      <w:marTop w:val="0"/>
      <w:marBottom w:val="0"/>
      <w:divBdr>
        <w:top w:val="none" w:sz="0" w:space="0" w:color="auto"/>
        <w:left w:val="none" w:sz="0" w:space="0" w:color="auto"/>
        <w:bottom w:val="none" w:sz="0" w:space="0" w:color="auto"/>
        <w:right w:val="none" w:sz="0" w:space="0" w:color="auto"/>
      </w:divBdr>
    </w:div>
    <w:div w:id="1104113904">
      <w:bodyDiv w:val="1"/>
      <w:marLeft w:val="0"/>
      <w:marRight w:val="0"/>
      <w:marTop w:val="0"/>
      <w:marBottom w:val="0"/>
      <w:divBdr>
        <w:top w:val="none" w:sz="0" w:space="0" w:color="auto"/>
        <w:left w:val="none" w:sz="0" w:space="0" w:color="auto"/>
        <w:bottom w:val="none" w:sz="0" w:space="0" w:color="auto"/>
        <w:right w:val="none" w:sz="0" w:space="0" w:color="auto"/>
      </w:divBdr>
    </w:div>
    <w:div w:id="1105806164">
      <w:bodyDiv w:val="1"/>
      <w:marLeft w:val="0"/>
      <w:marRight w:val="0"/>
      <w:marTop w:val="0"/>
      <w:marBottom w:val="0"/>
      <w:divBdr>
        <w:top w:val="none" w:sz="0" w:space="0" w:color="auto"/>
        <w:left w:val="none" w:sz="0" w:space="0" w:color="auto"/>
        <w:bottom w:val="none" w:sz="0" w:space="0" w:color="auto"/>
        <w:right w:val="none" w:sz="0" w:space="0" w:color="auto"/>
      </w:divBdr>
    </w:div>
    <w:div w:id="1110929060">
      <w:bodyDiv w:val="1"/>
      <w:marLeft w:val="0"/>
      <w:marRight w:val="0"/>
      <w:marTop w:val="0"/>
      <w:marBottom w:val="0"/>
      <w:divBdr>
        <w:top w:val="none" w:sz="0" w:space="0" w:color="auto"/>
        <w:left w:val="none" w:sz="0" w:space="0" w:color="auto"/>
        <w:bottom w:val="none" w:sz="0" w:space="0" w:color="auto"/>
        <w:right w:val="none" w:sz="0" w:space="0" w:color="auto"/>
      </w:divBdr>
    </w:div>
    <w:div w:id="1125998724">
      <w:bodyDiv w:val="1"/>
      <w:marLeft w:val="0"/>
      <w:marRight w:val="0"/>
      <w:marTop w:val="0"/>
      <w:marBottom w:val="0"/>
      <w:divBdr>
        <w:top w:val="none" w:sz="0" w:space="0" w:color="auto"/>
        <w:left w:val="none" w:sz="0" w:space="0" w:color="auto"/>
        <w:bottom w:val="none" w:sz="0" w:space="0" w:color="auto"/>
        <w:right w:val="none" w:sz="0" w:space="0" w:color="auto"/>
      </w:divBdr>
    </w:div>
    <w:div w:id="1127774798">
      <w:bodyDiv w:val="1"/>
      <w:marLeft w:val="0"/>
      <w:marRight w:val="0"/>
      <w:marTop w:val="0"/>
      <w:marBottom w:val="0"/>
      <w:divBdr>
        <w:top w:val="none" w:sz="0" w:space="0" w:color="auto"/>
        <w:left w:val="none" w:sz="0" w:space="0" w:color="auto"/>
        <w:bottom w:val="none" w:sz="0" w:space="0" w:color="auto"/>
        <w:right w:val="none" w:sz="0" w:space="0" w:color="auto"/>
      </w:divBdr>
    </w:div>
    <w:div w:id="1135098939">
      <w:bodyDiv w:val="1"/>
      <w:marLeft w:val="0"/>
      <w:marRight w:val="0"/>
      <w:marTop w:val="0"/>
      <w:marBottom w:val="0"/>
      <w:divBdr>
        <w:top w:val="none" w:sz="0" w:space="0" w:color="auto"/>
        <w:left w:val="none" w:sz="0" w:space="0" w:color="auto"/>
        <w:bottom w:val="none" w:sz="0" w:space="0" w:color="auto"/>
        <w:right w:val="none" w:sz="0" w:space="0" w:color="auto"/>
      </w:divBdr>
    </w:div>
    <w:div w:id="1146628036">
      <w:bodyDiv w:val="1"/>
      <w:marLeft w:val="0"/>
      <w:marRight w:val="0"/>
      <w:marTop w:val="0"/>
      <w:marBottom w:val="0"/>
      <w:divBdr>
        <w:top w:val="none" w:sz="0" w:space="0" w:color="auto"/>
        <w:left w:val="none" w:sz="0" w:space="0" w:color="auto"/>
        <w:bottom w:val="none" w:sz="0" w:space="0" w:color="auto"/>
        <w:right w:val="none" w:sz="0" w:space="0" w:color="auto"/>
      </w:divBdr>
    </w:div>
    <w:div w:id="1147818005">
      <w:bodyDiv w:val="1"/>
      <w:marLeft w:val="0"/>
      <w:marRight w:val="0"/>
      <w:marTop w:val="0"/>
      <w:marBottom w:val="0"/>
      <w:divBdr>
        <w:top w:val="none" w:sz="0" w:space="0" w:color="auto"/>
        <w:left w:val="none" w:sz="0" w:space="0" w:color="auto"/>
        <w:bottom w:val="none" w:sz="0" w:space="0" w:color="auto"/>
        <w:right w:val="none" w:sz="0" w:space="0" w:color="auto"/>
      </w:divBdr>
    </w:div>
    <w:div w:id="1150899542">
      <w:bodyDiv w:val="1"/>
      <w:marLeft w:val="0"/>
      <w:marRight w:val="0"/>
      <w:marTop w:val="0"/>
      <w:marBottom w:val="0"/>
      <w:divBdr>
        <w:top w:val="none" w:sz="0" w:space="0" w:color="auto"/>
        <w:left w:val="none" w:sz="0" w:space="0" w:color="auto"/>
        <w:bottom w:val="none" w:sz="0" w:space="0" w:color="auto"/>
        <w:right w:val="none" w:sz="0" w:space="0" w:color="auto"/>
      </w:divBdr>
    </w:div>
    <w:div w:id="1155149402">
      <w:bodyDiv w:val="1"/>
      <w:marLeft w:val="0"/>
      <w:marRight w:val="0"/>
      <w:marTop w:val="0"/>
      <w:marBottom w:val="0"/>
      <w:divBdr>
        <w:top w:val="none" w:sz="0" w:space="0" w:color="auto"/>
        <w:left w:val="none" w:sz="0" w:space="0" w:color="auto"/>
        <w:bottom w:val="none" w:sz="0" w:space="0" w:color="auto"/>
        <w:right w:val="none" w:sz="0" w:space="0" w:color="auto"/>
      </w:divBdr>
    </w:div>
    <w:div w:id="1156410368">
      <w:bodyDiv w:val="1"/>
      <w:marLeft w:val="0"/>
      <w:marRight w:val="0"/>
      <w:marTop w:val="0"/>
      <w:marBottom w:val="0"/>
      <w:divBdr>
        <w:top w:val="none" w:sz="0" w:space="0" w:color="auto"/>
        <w:left w:val="none" w:sz="0" w:space="0" w:color="auto"/>
        <w:bottom w:val="none" w:sz="0" w:space="0" w:color="auto"/>
        <w:right w:val="none" w:sz="0" w:space="0" w:color="auto"/>
      </w:divBdr>
    </w:div>
    <w:div w:id="1164393409">
      <w:bodyDiv w:val="1"/>
      <w:marLeft w:val="0"/>
      <w:marRight w:val="0"/>
      <w:marTop w:val="0"/>
      <w:marBottom w:val="0"/>
      <w:divBdr>
        <w:top w:val="none" w:sz="0" w:space="0" w:color="auto"/>
        <w:left w:val="none" w:sz="0" w:space="0" w:color="auto"/>
        <w:bottom w:val="none" w:sz="0" w:space="0" w:color="auto"/>
        <w:right w:val="none" w:sz="0" w:space="0" w:color="auto"/>
      </w:divBdr>
    </w:div>
    <w:div w:id="1175340805">
      <w:bodyDiv w:val="1"/>
      <w:marLeft w:val="0"/>
      <w:marRight w:val="0"/>
      <w:marTop w:val="0"/>
      <w:marBottom w:val="0"/>
      <w:divBdr>
        <w:top w:val="none" w:sz="0" w:space="0" w:color="auto"/>
        <w:left w:val="none" w:sz="0" w:space="0" w:color="auto"/>
        <w:bottom w:val="none" w:sz="0" w:space="0" w:color="auto"/>
        <w:right w:val="none" w:sz="0" w:space="0" w:color="auto"/>
      </w:divBdr>
    </w:div>
    <w:div w:id="1178540316">
      <w:bodyDiv w:val="1"/>
      <w:marLeft w:val="0"/>
      <w:marRight w:val="0"/>
      <w:marTop w:val="0"/>
      <w:marBottom w:val="0"/>
      <w:divBdr>
        <w:top w:val="none" w:sz="0" w:space="0" w:color="auto"/>
        <w:left w:val="none" w:sz="0" w:space="0" w:color="auto"/>
        <w:bottom w:val="none" w:sz="0" w:space="0" w:color="auto"/>
        <w:right w:val="none" w:sz="0" w:space="0" w:color="auto"/>
      </w:divBdr>
    </w:div>
    <w:div w:id="1182553630">
      <w:bodyDiv w:val="1"/>
      <w:marLeft w:val="0"/>
      <w:marRight w:val="0"/>
      <w:marTop w:val="0"/>
      <w:marBottom w:val="0"/>
      <w:divBdr>
        <w:top w:val="none" w:sz="0" w:space="0" w:color="auto"/>
        <w:left w:val="none" w:sz="0" w:space="0" w:color="auto"/>
        <w:bottom w:val="none" w:sz="0" w:space="0" w:color="auto"/>
        <w:right w:val="none" w:sz="0" w:space="0" w:color="auto"/>
      </w:divBdr>
    </w:div>
    <w:div w:id="1185941028">
      <w:bodyDiv w:val="1"/>
      <w:marLeft w:val="0"/>
      <w:marRight w:val="0"/>
      <w:marTop w:val="0"/>
      <w:marBottom w:val="0"/>
      <w:divBdr>
        <w:top w:val="none" w:sz="0" w:space="0" w:color="auto"/>
        <w:left w:val="none" w:sz="0" w:space="0" w:color="auto"/>
        <w:bottom w:val="none" w:sz="0" w:space="0" w:color="auto"/>
        <w:right w:val="none" w:sz="0" w:space="0" w:color="auto"/>
      </w:divBdr>
    </w:div>
    <w:div w:id="1191843781">
      <w:bodyDiv w:val="1"/>
      <w:marLeft w:val="0"/>
      <w:marRight w:val="0"/>
      <w:marTop w:val="0"/>
      <w:marBottom w:val="0"/>
      <w:divBdr>
        <w:top w:val="none" w:sz="0" w:space="0" w:color="auto"/>
        <w:left w:val="none" w:sz="0" w:space="0" w:color="auto"/>
        <w:bottom w:val="none" w:sz="0" w:space="0" w:color="auto"/>
        <w:right w:val="none" w:sz="0" w:space="0" w:color="auto"/>
      </w:divBdr>
    </w:div>
    <w:div w:id="1196850080">
      <w:bodyDiv w:val="1"/>
      <w:marLeft w:val="0"/>
      <w:marRight w:val="0"/>
      <w:marTop w:val="0"/>
      <w:marBottom w:val="0"/>
      <w:divBdr>
        <w:top w:val="none" w:sz="0" w:space="0" w:color="auto"/>
        <w:left w:val="none" w:sz="0" w:space="0" w:color="auto"/>
        <w:bottom w:val="none" w:sz="0" w:space="0" w:color="auto"/>
        <w:right w:val="none" w:sz="0" w:space="0" w:color="auto"/>
      </w:divBdr>
    </w:div>
    <w:div w:id="1209604474">
      <w:bodyDiv w:val="1"/>
      <w:marLeft w:val="0"/>
      <w:marRight w:val="0"/>
      <w:marTop w:val="0"/>
      <w:marBottom w:val="0"/>
      <w:divBdr>
        <w:top w:val="none" w:sz="0" w:space="0" w:color="auto"/>
        <w:left w:val="none" w:sz="0" w:space="0" w:color="auto"/>
        <w:bottom w:val="none" w:sz="0" w:space="0" w:color="auto"/>
        <w:right w:val="none" w:sz="0" w:space="0" w:color="auto"/>
      </w:divBdr>
    </w:div>
    <w:div w:id="1210873439">
      <w:bodyDiv w:val="1"/>
      <w:marLeft w:val="0"/>
      <w:marRight w:val="0"/>
      <w:marTop w:val="0"/>
      <w:marBottom w:val="0"/>
      <w:divBdr>
        <w:top w:val="none" w:sz="0" w:space="0" w:color="auto"/>
        <w:left w:val="none" w:sz="0" w:space="0" w:color="auto"/>
        <w:bottom w:val="none" w:sz="0" w:space="0" w:color="auto"/>
        <w:right w:val="none" w:sz="0" w:space="0" w:color="auto"/>
      </w:divBdr>
    </w:div>
    <w:div w:id="1233395519">
      <w:bodyDiv w:val="1"/>
      <w:marLeft w:val="0"/>
      <w:marRight w:val="0"/>
      <w:marTop w:val="0"/>
      <w:marBottom w:val="0"/>
      <w:divBdr>
        <w:top w:val="none" w:sz="0" w:space="0" w:color="auto"/>
        <w:left w:val="none" w:sz="0" w:space="0" w:color="auto"/>
        <w:bottom w:val="none" w:sz="0" w:space="0" w:color="auto"/>
        <w:right w:val="none" w:sz="0" w:space="0" w:color="auto"/>
      </w:divBdr>
    </w:div>
    <w:div w:id="1234777705">
      <w:bodyDiv w:val="1"/>
      <w:marLeft w:val="0"/>
      <w:marRight w:val="0"/>
      <w:marTop w:val="0"/>
      <w:marBottom w:val="0"/>
      <w:divBdr>
        <w:top w:val="none" w:sz="0" w:space="0" w:color="auto"/>
        <w:left w:val="none" w:sz="0" w:space="0" w:color="auto"/>
        <w:bottom w:val="none" w:sz="0" w:space="0" w:color="auto"/>
        <w:right w:val="none" w:sz="0" w:space="0" w:color="auto"/>
      </w:divBdr>
    </w:div>
    <w:div w:id="1235893745">
      <w:bodyDiv w:val="1"/>
      <w:marLeft w:val="0"/>
      <w:marRight w:val="0"/>
      <w:marTop w:val="0"/>
      <w:marBottom w:val="0"/>
      <w:divBdr>
        <w:top w:val="none" w:sz="0" w:space="0" w:color="auto"/>
        <w:left w:val="none" w:sz="0" w:space="0" w:color="auto"/>
        <w:bottom w:val="none" w:sz="0" w:space="0" w:color="auto"/>
        <w:right w:val="none" w:sz="0" w:space="0" w:color="auto"/>
      </w:divBdr>
    </w:div>
    <w:div w:id="1239827626">
      <w:bodyDiv w:val="1"/>
      <w:marLeft w:val="0"/>
      <w:marRight w:val="0"/>
      <w:marTop w:val="0"/>
      <w:marBottom w:val="0"/>
      <w:divBdr>
        <w:top w:val="none" w:sz="0" w:space="0" w:color="auto"/>
        <w:left w:val="none" w:sz="0" w:space="0" w:color="auto"/>
        <w:bottom w:val="none" w:sz="0" w:space="0" w:color="auto"/>
        <w:right w:val="none" w:sz="0" w:space="0" w:color="auto"/>
      </w:divBdr>
    </w:div>
    <w:div w:id="1242594237">
      <w:bodyDiv w:val="1"/>
      <w:marLeft w:val="0"/>
      <w:marRight w:val="0"/>
      <w:marTop w:val="0"/>
      <w:marBottom w:val="0"/>
      <w:divBdr>
        <w:top w:val="none" w:sz="0" w:space="0" w:color="auto"/>
        <w:left w:val="none" w:sz="0" w:space="0" w:color="auto"/>
        <w:bottom w:val="none" w:sz="0" w:space="0" w:color="auto"/>
        <w:right w:val="none" w:sz="0" w:space="0" w:color="auto"/>
      </w:divBdr>
    </w:div>
    <w:div w:id="1249072230">
      <w:bodyDiv w:val="1"/>
      <w:marLeft w:val="0"/>
      <w:marRight w:val="0"/>
      <w:marTop w:val="0"/>
      <w:marBottom w:val="0"/>
      <w:divBdr>
        <w:top w:val="none" w:sz="0" w:space="0" w:color="auto"/>
        <w:left w:val="none" w:sz="0" w:space="0" w:color="auto"/>
        <w:bottom w:val="none" w:sz="0" w:space="0" w:color="auto"/>
        <w:right w:val="none" w:sz="0" w:space="0" w:color="auto"/>
      </w:divBdr>
    </w:div>
    <w:div w:id="1256741481">
      <w:bodyDiv w:val="1"/>
      <w:marLeft w:val="0"/>
      <w:marRight w:val="0"/>
      <w:marTop w:val="0"/>
      <w:marBottom w:val="0"/>
      <w:divBdr>
        <w:top w:val="none" w:sz="0" w:space="0" w:color="auto"/>
        <w:left w:val="none" w:sz="0" w:space="0" w:color="auto"/>
        <w:bottom w:val="none" w:sz="0" w:space="0" w:color="auto"/>
        <w:right w:val="none" w:sz="0" w:space="0" w:color="auto"/>
      </w:divBdr>
    </w:div>
    <w:div w:id="1258365820">
      <w:bodyDiv w:val="1"/>
      <w:marLeft w:val="0"/>
      <w:marRight w:val="0"/>
      <w:marTop w:val="0"/>
      <w:marBottom w:val="0"/>
      <w:divBdr>
        <w:top w:val="none" w:sz="0" w:space="0" w:color="auto"/>
        <w:left w:val="none" w:sz="0" w:space="0" w:color="auto"/>
        <w:bottom w:val="none" w:sz="0" w:space="0" w:color="auto"/>
        <w:right w:val="none" w:sz="0" w:space="0" w:color="auto"/>
      </w:divBdr>
    </w:div>
    <w:div w:id="1277060467">
      <w:bodyDiv w:val="1"/>
      <w:marLeft w:val="0"/>
      <w:marRight w:val="0"/>
      <w:marTop w:val="0"/>
      <w:marBottom w:val="0"/>
      <w:divBdr>
        <w:top w:val="none" w:sz="0" w:space="0" w:color="auto"/>
        <w:left w:val="none" w:sz="0" w:space="0" w:color="auto"/>
        <w:bottom w:val="none" w:sz="0" w:space="0" w:color="auto"/>
        <w:right w:val="none" w:sz="0" w:space="0" w:color="auto"/>
      </w:divBdr>
    </w:div>
    <w:div w:id="1286036798">
      <w:bodyDiv w:val="1"/>
      <w:marLeft w:val="0"/>
      <w:marRight w:val="0"/>
      <w:marTop w:val="0"/>
      <w:marBottom w:val="0"/>
      <w:divBdr>
        <w:top w:val="none" w:sz="0" w:space="0" w:color="auto"/>
        <w:left w:val="none" w:sz="0" w:space="0" w:color="auto"/>
        <w:bottom w:val="none" w:sz="0" w:space="0" w:color="auto"/>
        <w:right w:val="none" w:sz="0" w:space="0" w:color="auto"/>
      </w:divBdr>
    </w:div>
    <w:div w:id="1292397951">
      <w:bodyDiv w:val="1"/>
      <w:marLeft w:val="0"/>
      <w:marRight w:val="0"/>
      <w:marTop w:val="0"/>
      <w:marBottom w:val="0"/>
      <w:divBdr>
        <w:top w:val="none" w:sz="0" w:space="0" w:color="auto"/>
        <w:left w:val="none" w:sz="0" w:space="0" w:color="auto"/>
        <w:bottom w:val="none" w:sz="0" w:space="0" w:color="auto"/>
        <w:right w:val="none" w:sz="0" w:space="0" w:color="auto"/>
      </w:divBdr>
    </w:div>
    <w:div w:id="1295141084">
      <w:bodyDiv w:val="1"/>
      <w:marLeft w:val="0"/>
      <w:marRight w:val="0"/>
      <w:marTop w:val="0"/>
      <w:marBottom w:val="0"/>
      <w:divBdr>
        <w:top w:val="none" w:sz="0" w:space="0" w:color="auto"/>
        <w:left w:val="none" w:sz="0" w:space="0" w:color="auto"/>
        <w:bottom w:val="none" w:sz="0" w:space="0" w:color="auto"/>
        <w:right w:val="none" w:sz="0" w:space="0" w:color="auto"/>
      </w:divBdr>
    </w:div>
    <w:div w:id="1296136037">
      <w:bodyDiv w:val="1"/>
      <w:marLeft w:val="0"/>
      <w:marRight w:val="0"/>
      <w:marTop w:val="0"/>
      <w:marBottom w:val="0"/>
      <w:divBdr>
        <w:top w:val="none" w:sz="0" w:space="0" w:color="auto"/>
        <w:left w:val="none" w:sz="0" w:space="0" w:color="auto"/>
        <w:bottom w:val="none" w:sz="0" w:space="0" w:color="auto"/>
        <w:right w:val="none" w:sz="0" w:space="0" w:color="auto"/>
      </w:divBdr>
    </w:div>
    <w:div w:id="1311861419">
      <w:bodyDiv w:val="1"/>
      <w:marLeft w:val="0"/>
      <w:marRight w:val="0"/>
      <w:marTop w:val="0"/>
      <w:marBottom w:val="0"/>
      <w:divBdr>
        <w:top w:val="none" w:sz="0" w:space="0" w:color="auto"/>
        <w:left w:val="none" w:sz="0" w:space="0" w:color="auto"/>
        <w:bottom w:val="none" w:sz="0" w:space="0" w:color="auto"/>
        <w:right w:val="none" w:sz="0" w:space="0" w:color="auto"/>
      </w:divBdr>
    </w:div>
    <w:div w:id="1320304283">
      <w:bodyDiv w:val="1"/>
      <w:marLeft w:val="0"/>
      <w:marRight w:val="0"/>
      <w:marTop w:val="0"/>
      <w:marBottom w:val="0"/>
      <w:divBdr>
        <w:top w:val="none" w:sz="0" w:space="0" w:color="auto"/>
        <w:left w:val="none" w:sz="0" w:space="0" w:color="auto"/>
        <w:bottom w:val="none" w:sz="0" w:space="0" w:color="auto"/>
        <w:right w:val="none" w:sz="0" w:space="0" w:color="auto"/>
      </w:divBdr>
    </w:div>
    <w:div w:id="1322735142">
      <w:bodyDiv w:val="1"/>
      <w:marLeft w:val="0"/>
      <w:marRight w:val="0"/>
      <w:marTop w:val="0"/>
      <w:marBottom w:val="0"/>
      <w:divBdr>
        <w:top w:val="none" w:sz="0" w:space="0" w:color="auto"/>
        <w:left w:val="none" w:sz="0" w:space="0" w:color="auto"/>
        <w:bottom w:val="none" w:sz="0" w:space="0" w:color="auto"/>
        <w:right w:val="none" w:sz="0" w:space="0" w:color="auto"/>
      </w:divBdr>
    </w:div>
    <w:div w:id="1323125186">
      <w:bodyDiv w:val="1"/>
      <w:marLeft w:val="0"/>
      <w:marRight w:val="0"/>
      <w:marTop w:val="0"/>
      <w:marBottom w:val="0"/>
      <w:divBdr>
        <w:top w:val="none" w:sz="0" w:space="0" w:color="auto"/>
        <w:left w:val="none" w:sz="0" w:space="0" w:color="auto"/>
        <w:bottom w:val="none" w:sz="0" w:space="0" w:color="auto"/>
        <w:right w:val="none" w:sz="0" w:space="0" w:color="auto"/>
      </w:divBdr>
    </w:div>
    <w:div w:id="1328943438">
      <w:bodyDiv w:val="1"/>
      <w:marLeft w:val="0"/>
      <w:marRight w:val="0"/>
      <w:marTop w:val="0"/>
      <w:marBottom w:val="0"/>
      <w:divBdr>
        <w:top w:val="none" w:sz="0" w:space="0" w:color="auto"/>
        <w:left w:val="none" w:sz="0" w:space="0" w:color="auto"/>
        <w:bottom w:val="none" w:sz="0" w:space="0" w:color="auto"/>
        <w:right w:val="none" w:sz="0" w:space="0" w:color="auto"/>
      </w:divBdr>
    </w:div>
    <w:div w:id="1331984511">
      <w:bodyDiv w:val="1"/>
      <w:marLeft w:val="0"/>
      <w:marRight w:val="0"/>
      <w:marTop w:val="0"/>
      <w:marBottom w:val="0"/>
      <w:divBdr>
        <w:top w:val="none" w:sz="0" w:space="0" w:color="auto"/>
        <w:left w:val="none" w:sz="0" w:space="0" w:color="auto"/>
        <w:bottom w:val="none" w:sz="0" w:space="0" w:color="auto"/>
        <w:right w:val="none" w:sz="0" w:space="0" w:color="auto"/>
      </w:divBdr>
    </w:div>
    <w:div w:id="1337416580">
      <w:bodyDiv w:val="1"/>
      <w:marLeft w:val="0"/>
      <w:marRight w:val="0"/>
      <w:marTop w:val="0"/>
      <w:marBottom w:val="0"/>
      <w:divBdr>
        <w:top w:val="none" w:sz="0" w:space="0" w:color="auto"/>
        <w:left w:val="none" w:sz="0" w:space="0" w:color="auto"/>
        <w:bottom w:val="none" w:sz="0" w:space="0" w:color="auto"/>
        <w:right w:val="none" w:sz="0" w:space="0" w:color="auto"/>
      </w:divBdr>
    </w:div>
    <w:div w:id="1340817320">
      <w:bodyDiv w:val="1"/>
      <w:marLeft w:val="0"/>
      <w:marRight w:val="0"/>
      <w:marTop w:val="0"/>
      <w:marBottom w:val="0"/>
      <w:divBdr>
        <w:top w:val="none" w:sz="0" w:space="0" w:color="auto"/>
        <w:left w:val="none" w:sz="0" w:space="0" w:color="auto"/>
        <w:bottom w:val="none" w:sz="0" w:space="0" w:color="auto"/>
        <w:right w:val="none" w:sz="0" w:space="0" w:color="auto"/>
      </w:divBdr>
    </w:div>
    <w:div w:id="1347290309">
      <w:bodyDiv w:val="1"/>
      <w:marLeft w:val="0"/>
      <w:marRight w:val="0"/>
      <w:marTop w:val="0"/>
      <w:marBottom w:val="0"/>
      <w:divBdr>
        <w:top w:val="none" w:sz="0" w:space="0" w:color="auto"/>
        <w:left w:val="none" w:sz="0" w:space="0" w:color="auto"/>
        <w:bottom w:val="none" w:sz="0" w:space="0" w:color="auto"/>
        <w:right w:val="none" w:sz="0" w:space="0" w:color="auto"/>
      </w:divBdr>
    </w:div>
    <w:div w:id="1369142301">
      <w:bodyDiv w:val="1"/>
      <w:marLeft w:val="0"/>
      <w:marRight w:val="0"/>
      <w:marTop w:val="0"/>
      <w:marBottom w:val="0"/>
      <w:divBdr>
        <w:top w:val="none" w:sz="0" w:space="0" w:color="auto"/>
        <w:left w:val="none" w:sz="0" w:space="0" w:color="auto"/>
        <w:bottom w:val="none" w:sz="0" w:space="0" w:color="auto"/>
        <w:right w:val="none" w:sz="0" w:space="0" w:color="auto"/>
      </w:divBdr>
    </w:div>
    <w:div w:id="1374041624">
      <w:bodyDiv w:val="1"/>
      <w:marLeft w:val="0"/>
      <w:marRight w:val="0"/>
      <w:marTop w:val="0"/>
      <w:marBottom w:val="0"/>
      <w:divBdr>
        <w:top w:val="none" w:sz="0" w:space="0" w:color="auto"/>
        <w:left w:val="none" w:sz="0" w:space="0" w:color="auto"/>
        <w:bottom w:val="none" w:sz="0" w:space="0" w:color="auto"/>
        <w:right w:val="none" w:sz="0" w:space="0" w:color="auto"/>
      </w:divBdr>
    </w:div>
    <w:div w:id="1381854659">
      <w:bodyDiv w:val="1"/>
      <w:marLeft w:val="0"/>
      <w:marRight w:val="0"/>
      <w:marTop w:val="0"/>
      <w:marBottom w:val="0"/>
      <w:divBdr>
        <w:top w:val="none" w:sz="0" w:space="0" w:color="auto"/>
        <w:left w:val="none" w:sz="0" w:space="0" w:color="auto"/>
        <w:bottom w:val="none" w:sz="0" w:space="0" w:color="auto"/>
        <w:right w:val="none" w:sz="0" w:space="0" w:color="auto"/>
      </w:divBdr>
    </w:div>
    <w:div w:id="1382750184">
      <w:bodyDiv w:val="1"/>
      <w:marLeft w:val="0"/>
      <w:marRight w:val="0"/>
      <w:marTop w:val="0"/>
      <w:marBottom w:val="0"/>
      <w:divBdr>
        <w:top w:val="none" w:sz="0" w:space="0" w:color="auto"/>
        <w:left w:val="none" w:sz="0" w:space="0" w:color="auto"/>
        <w:bottom w:val="none" w:sz="0" w:space="0" w:color="auto"/>
        <w:right w:val="none" w:sz="0" w:space="0" w:color="auto"/>
      </w:divBdr>
    </w:div>
    <w:div w:id="1386299137">
      <w:bodyDiv w:val="1"/>
      <w:marLeft w:val="0"/>
      <w:marRight w:val="0"/>
      <w:marTop w:val="0"/>
      <w:marBottom w:val="0"/>
      <w:divBdr>
        <w:top w:val="none" w:sz="0" w:space="0" w:color="auto"/>
        <w:left w:val="none" w:sz="0" w:space="0" w:color="auto"/>
        <w:bottom w:val="none" w:sz="0" w:space="0" w:color="auto"/>
        <w:right w:val="none" w:sz="0" w:space="0" w:color="auto"/>
      </w:divBdr>
    </w:div>
    <w:div w:id="1392076825">
      <w:bodyDiv w:val="1"/>
      <w:marLeft w:val="0"/>
      <w:marRight w:val="0"/>
      <w:marTop w:val="0"/>
      <w:marBottom w:val="0"/>
      <w:divBdr>
        <w:top w:val="none" w:sz="0" w:space="0" w:color="auto"/>
        <w:left w:val="none" w:sz="0" w:space="0" w:color="auto"/>
        <w:bottom w:val="none" w:sz="0" w:space="0" w:color="auto"/>
        <w:right w:val="none" w:sz="0" w:space="0" w:color="auto"/>
      </w:divBdr>
    </w:div>
    <w:div w:id="1394891404">
      <w:bodyDiv w:val="1"/>
      <w:marLeft w:val="0"/>
      <w:marRight w:val="0"/>
      <w:marTop w:val="0"/>
      <w:marBottom w:val="0"/>
      <w:divBdr>
        <w:top w:val="none" w:sz="0" w:space="0" w:color="auto"/>
        <w:left w:val="none" w:sz="0" w:space="0" w:color="auto"/>
        <w:bottom w:val="none" w:sz="0" w:space="0" w:color="auto"/>
        <w:right w:val="none" w:sz="0" w:space="0" w:color="auto"/>
      </w:divBdr>
    </w:div>
    <w:div w:id="1405490086">
      <w:bodyDiv w:val="1"/>
      <w:marLeft w:val="0"/>
      <w:marRight w:val="0"/>
      <w:marTop w:val="0"/>
      <w:marBottom w:val="0"/>
      <w:divBdr>
        <w:top w:val="none" w:sz="0" w:space="0" w:color="auto"/>
        <w:left w:val="none" w:sz="0" w:space="0" w:color="auto"/>
        <w:bottom w:val="none" w:sz="0" w:space="0" w:color="auto"/>
        <w:right w:val="none" w:sz="0" w:space="0" w:color="auto"/>
      </w:divBdr>
    </w:div>
    <w:div w:id="1416243441">
      <w:bodyDiv w:val="1"/>
      <w:marLeft w:val="0"/>
      <w:marRight w:val="0"/>
      <w:marTop w:val="0"/>
      <w:marBottom w:val="0"/>
      <w:divBdr>
        <w:top w:val="none" w:sz="0" w:space="0" w:color="auto"/>
        <w:left w:val="none" w:sz="0" w:space="0" w:color="auto"/>
        <w:bottom w:val="none" w:sz="0" w:space="0" w:color="auto"/>
        <w:right w:val="none" w:sz="0" w:space="0" w:color="auto"/>
      </w:divBdr>
    </w:div>
    <w:div w:id="1418793716">
      <w:bodyDiv w:val="1"/>
      <w:marLeft w:val="0"/>
      <w:marRight w:val="0"/>
      <w:marTop w:val="0"/>
      <w:marBottom w:val="0"/>
      <w:divBdr>
        <w:top w:val="none" w:sz="0" w:space="0" w:color="auto"/>
        <w:left w:val="none" w:sz="0" w:space="0" w:color="auto"/>
        <w:bottom w:val="none" w:sz="0" w:space="0" w:color="auto"/>
        <w:right w:val="none" w:sz="0" w:space="0" w:color="auto"/>
      </w:divBdr>
    </w:div>
    <w:div w:id="1424453585">
      <w:bodyDiv w:val="1"/>
      <w:marLeft w:val="0"/>
      <w:marRight w:val="0"/>
      <w:marTop w:val="0"/>
      <w:marBottom w:val="0"/>
      <w:divBdr>
        <w:top w:val="none" w:sz="0" w:space="0" w:color="auto"/>
        <w:left w:val="none" w:sz="0" w:space="0" w:color="auto"/>
        <w:bottom w:val="none" w:sz="0" w:space="0" w:color="auto"/>
        <w:right w:val="none" w:sz="0" w:space="0" w:color="auto"/>
      </w:divBdr>
    </w:div>
    <w:div w:id="1426530992">
      <w:bodyDiv w:val="1"/>
      <w:marLeft w:val="0"/>
      <w:marRight w:val="0"/>
      <w:marTop w:val="0"/>
      <w:marBottom w:val="0"/>
      <w:divBdr>
        <w:top w:val="none" w:sz="0" w:space="0" w:color="auto"/>
        <w:left w:val="none" w:sz="0" w:space="0" w:color="auto"/>
        <w:bottom w:val="none" w:sz="0" w:space="0" w:color="auto"/>
        <w:right w:val="none" w:sz="0" w:space="0" w:color="auto"/>
      </w:divBdr>
    </w:div>
    <w:div w:id="1441412506">
      <w:bodyDiv w:val="1"/>
      <w:marLeft w:val="0"/>
      <w:marRight w:val="0"/>
      <w:marTop w:val="0"/>
      <w:marBottom w:val="0"/>
      <w:divBdr>
        <w:top w:val="none" w:sz="0" w:space="0" w:color="auto"/>
        <w:left w:val="none" w:sz="0" w:space="0" w:color="auto"/>
        <w:bottom w:val="none" w:sz="0" w:space="0" w:color="auto"/>
        <w:right w:val="none" w:sz="0" w:space="0" w:color="auto"/>
      </w:divBdr>
    </w:div>
    <w:div w:id="1442217458">
      <w:bodyDiv w:val="1"/>
      <w:marLeft w:val="0"/>
      <w:marRight w:val="0"/>
      <w:marTop w:val="0"/>
      <w:marBottom w:val="0"/>
      <w:divBdr>
        <w:top w:val="none" w:sz="0" w:space="0" w:color="auto"/>
        <w:left w:val="none" w:sz="0" w:space="0" w:color="auto"/>
        <w:bottom w:val="none" w:sz="0" w:space="0" w:color="auto"/>
        <w:right w:val="none" w:sz="0" w:space="0" w:color="auto"/>
      </w:divBdr>
    </w:div>
    <w:div w:id="1459373076">
      <w:bodyDiv w:val="1"/>
      <w:marLeft w:val="0"/>
      <w:marRight w:val="0"/>
      <w:marTop w:val="0"/>
      <w:marBottom w:val="0"/>
      <w:divBdr>
        <w:top w:val="none" w:sz="0" w:space="0" w:color="auto"/>
        <w:left w:val="none" w:sz="0" w:space="0" w:color="auto"/>
        <w:bottom w:val="none" w:sz="0" w:space="0" w:color="auto"/>
        <w:right w:val="none" w:sz="0" w:space="0" w:color="auto"/>
      </w:divBdr>
    </w:div>
    <w:div w:id="1466390594">
      <w:bodyDiv w:val="1"/>
      <w:marLeft w:val="0"/>
      <w:marRight w:val="0"/>
      <w:marTop w:val="0"/>
      <w:marBottom w:val="0"/>
      <w:divBdr>
        <w:top w:val="none" w:sz="0" w:space="0" w:color="auto"/>
        <w:left w:val="none" w:sz="0" w:space="0" w:color="auto"/>
        <w:bottom w:val="none" w:sz="0" w:space="0" w:color="auto"/>
        <w:right w:val="none" w:sz="0" w:space="0" w:color="auto"/>
      </w:divBdr>
    </w:div>
    <w:div w:id="1467239880">
      <w:bodyDiv w:val="1"/>
      <w:marLeft w:val="0"/>
      <w:marRight w:val="0"/>
      <w:marTop w:val="0"/>
      <w:marBottom w:val="0"/>
      <w:divBdr>
        <w:top w:val="none" w:sz="0" w:space="0" w:color="auto"/>
        <w:left w:val="none" w:sz="0" w:space="0" w:color="auto"/>
        <w:bottom w:val="none" w:sz="0" w:space="0" w:color="auto"/>
        <w:right w:val="none" w:sz="0" w:space="0" w:color="auto"/>
      </w:divBdr>
    </w:div>
    <w:div w:id="1472019812">
      <w:bodyDiv w:val="1"/>
      <w:marLeft w:val="0"/>
      <w:marRight w:val="0"/>
      <w:marTop w:val="0"/>
      <w:marBottom w:val="0"/>
      <w:divBdr>
        <w:top w:val="none" w:sz="0" w:space="0" w:color="auto"/>
        <w:left w:val="none" w:sz="0" w:space="0" w:color="auto"/>
        <w:bottom w:val="none" w:sz="0" w:space="0" w:color="auto"/>
        <w:right w:val="none" w:sz="0" w:space="0" w:color="auto"/>
      </w:divBdr>
    </w:div>
    <w:div w:id="1483425763">
      <w:bodyDiv w:val="1"/>
      <w:marLeft w:val="0"/>
      <w:marRight w:val="0"/>
      <w:marTop w:val="0"/>
      <w:marBottom w:val="0"/>
      <w:divBdr>
        <w:top w:val="none" w:sz="0" w:space="0" w:color="auto"/>
        <w:left w:val="none" w:sz="0" w:space="0" w:color="auto"/>
        <w:bottom w:val="none" w:sz="0" w:space="0" w:color="auto"/>
        <w:right w:val="none" w:sz="0" w:space="0" w:color="auto"/>
      </w:divBdr>
    </w:div>
    <w:div w:id="1491828200">
      <w:bodyDiv w:val="1"/>
      <w:marLeft w:val="0"/>
      <w:marRight w:val="0"/>
      <w:marTop w:val="0"/>
      <w:marBottom w:val="0"/>
      <w:divBdr>
        <w:top w:val="none" w:sz="0" w:space="0" w:color="auto"/>
        <w:left w:val="none" w:sz="0" w:space="0" w:color="auto"/>
        <w:bottom w:val="none" w:sz="0" w:space="0" w:color="auto"/>
        <w:right w:val="none" w:sz="0" w:space="0" w:color="auto"/>
      </w:divBdr>
    </w:div>
    <w:div w:id="1498882399">
      <w:bodyDiv w:val="1"/>
      <w:marLeft w:val="0"/>
      <w:marRight w:val="0"/>
      <w:marTop w:val="0"/>
      <w:marBottom w:val="0"/>
      <w:divBdr>
        <w:top w:val="none" w:sz="0" w:space="0" w:color="auto"/>
        <w:left w:val="none" w:sz="0" w:space="0" w:color="auto"/>
        <w:bottom w:val="none" w:sz="0" w:space="0" w:color="auto"/>
        <w:right w:val="none" w:sz="0" w:space="0" w:color="auto"/>
      </w:divBdr>
    </w:div>
    <w:div w:id="1502506761">
      <w:bodyDiv w:val="1"/>
      <w:marLeft w:val="0"/>
      <w:marRight w:val="0"/>
      <w:marTop w:val="0"/>
      <w:marBottom w:val="0"/>
      <w:divBdr>
        <w:top w:val="none" w:sz="0" w:space="0" w:color="auto"/>
        <w:left w:val="none" w:sz="0" w:space="0" w:color="auto"/>
        <w:bottom w:val="none" w:sz="0" w:space="0" w:color="auto"/>
        <w:right w:val="none" w:sz="0" w:space="0" w:color="auto"/>
      </w:divBdr>
    </w:div>
    <w:div w:id="1511027167">
      <w:bodyDiv w:val="1"/>
      <w:marLeft w:val="0"/>
      <w:marRight w:val="0"/>
      <w:marTop w:val="0"/>
      <w:marBottom w:val="0"/>
      <w:divBdr>
        <w:top w:val="none" w:sz="0" w:space="0" w:color="auto"/>
        <w:left w:val="none" w:sz="0" w:space="0" w:color="auto"/>
        <w:bottom w:val="none" w:sz="0" w:space="0" w:color="auto"/>
        <w:right w:val="none" w:sz="0" w:space="0" w:color="auto"/>
      </w:divBdr>
    </w:div>
    <w:div w:id="1523278158">
      <w:bodyDiv w:val="1"/>
      <w:marLeft w:val="0"/>
      <w:marRight w:val="0"/>
      <w:marTop w:val="0"/>
      <w:marBottom w:val="0"/>
      <w:divBdr>
        <w:top w:val="none" w:sz="0" w:space="0" w:color="auto"/>
        <w:left w:val="none" w:sz="0" w:space="0" w:color="auto"/>
        <w:bottom w:val="none" w:sz="0" w:space="0" w:color="auto"/>
        <w:right w:val="none" w:sz="0" w:space="0" w:color="auto"/>
      </w:divBdr>
    </w:div>
    <w:div w:id="1526288193">
      <w:bodyDiv w:val="1"/>
      <w:marLeft w:val="0"/>
      <w:marRight w:val="0"/>
      <w:marTop w:val="0"/>
      <w:marBottom w:val="0"/>
      <w:divBdr>
        <w:top w:val="none" w:sz="0" w:space="0" w:color="auto"/>
        <w:left w:val="none" w:sz="0" w:space="0" w:color="auto"/>
        <w:bottom w:val="none" w:sz="0" w:space="0" w:color="auto"/>
        <w:right w:val="none" w:sz="0" w:space="0" w:color="auto"/>
      </w:divBdr>
    </w:div>
    <w:div w:id="1533180630">
      <w:bodyDiv w:val="1"/>
      <w:marLeft w:val="0"/>
      <w:marRight w:val="0"/>
      <w:marTop w:val="0"/>
      <w:marBottom w:val="0"/>
      <w:divBdr>
        <w:top w:val="none" w:sz="0" w:space="0" w:color="auto"/>
        <w:left w:val="none" w:sz="0" w:space="0" w:color="auto"/>
        <w:bottom w:val="none" w:sz="0" w:space="0" w:color="auto"/>
        <w:right w:val="none" w:sz="0" w:space="0" w:color="auto"/>
      </w:divBdr>
    </w:div>
    <w:div w:id="1545479752">
      <w:bodyDiv w:val="1"/>
      <w:marLeft w:val="0"/>
      <w:marRight w:val="0"/>
      <w:marTop w:val="0"/>
      <w:marBottom w:val="0"/>
      <w:divBdr>
        <w:top w:val="none" w:sz="0" w:space="0" w:color="auto"/>
        <w:left w:val="none" w:sz="0" w:space="0" w:color="auto"/>
        <w:bottom w:val="none" w:sz="0" w:space="0" w:color="auto"/>
        <w:right w:val="none" w:sz="0" w:space="0" w:color="auto"/>
      </w:divBdr>
    </w:div>
    <w:div w:id="1547793992">
      <w:bodyDiv w:val="1"/>
      <w:marLeft w:val="0"/>
      <w:marRight w:val="0"/>
      <w:marTop w:val="0"/>
      <w:marBottom w:val="0"/>
      <w:divBdr>
        <w:top w:val="none" w:sz="0" w:space="0" w:color="auto"/>
        <w:left w:val="none" w:sz="0" w:space="0" w:color="auto"/>
        <w:bottom w:val="none" w:sz="0" w:space="0" w:color="auto"/>
        <w:right w:val="none" w:sz="0" w:space="0" w:color="auto"/>
      </w:divBdr>
    </w:div>
    <w:div w:id="1548493231">
      <w:bodyDiv w:val="1"/>
      <w:marLeft w:val="0"/>
      <w:marRight w:val="0"/>
      <w:marTop w:val="0"/>
      <w:marBottom w:val="0"/>
      <w:divBdr>
        <w:top w:val="none" w:sz="0" w:space="0" w:color="auto"/>
        <w:left w:val="none" w:sz="0" w:space="0" w:color="auto"/>
        <w:bottom w:val="none" w:sz="0" w:space="0" w:color="auto"/>
        <w:right w:val="none" w:sz="0" w:space="0" w:color="auto"/>
      </w:divBdr>
    </w:div>
    <w:div w:id="1551958095">
      <w:bodyDiv w:val="1"/>
      <w:marLeft w:val="0"/>
      <w:marRight w:val="0"/>
      <w:marTop w:val="0"/>
      <w:marBottom w:val="0"/>
      <w:divBdr>
        <w:top w:val="none" w:sz="0" w:space="0" w:color="auto"/>
        <w:left w:val="none" w:sz="0" w:space="0" w:color="auto"/>
        <w:bottom w:val="none" w:sz="0" w:space="0" w:color="auto"/>
        <w:right w:val="none" w:sz="0" w:space="0" w:color="auto"/>
      </w:divBdr>
    </w:div>
    <w:div w:id="1553687300">
      <w:bodyDiv w:val="1"/>
      <w:marLeft w:val="0"/>
      <w:marRight w:val="0"/>
      <w:marTop w:val="0"/>
      <w:marBottom w:val="0"/>
      <w:divBdr>
        <w:top w:val="none" w:sz="0" w:space="0" w:color="auto"/>
        <w:left w:val="none" w:sz="0" w:space="0" w:color="auto"/>
        <w:bottom w:val="none" w:sz="0" w:space="0" w:color="auto"/>
        <w:right w:val="none" w:sz="0" w:space="0" w:color="auto"/>
      </w:divBdr>
    </w:div>
    <w:div w:id="1556693990">
      <w:bodyDiv w:val="1"/>
      <w:marLeft w:val="0"/>
      <w:marRight w:val="0"/>
      <w:marTop w:val="0"/>
      <w:marBottom w:val="0"/>
      <w:divBdr>
        <w:top w:val="none" w:sz="0" w:space="0" w:color="auto"/>
        <w:left w:val="none" w:sz="0" w:space="0" w:color="auto"/>
        <w:bottom w:val="none" w:sz="0" w:space="0" w:color="auto"/>
        <w:right w:val="none" w:sz="0" w:space="0" w:color="auto"/>
      </w:divBdr>
    </w:div>
    <w:div w:id="1557012921">
      <w:bodyDiv w:val="1"/>
      <w:marLeft w:val="0"/>
      <w:marRight w:val="0"/>
      <w:marTop w:val="0"/>
      <w:marBottom w:val="0"/>
      <w:divBdr>
        <w:top w:val="none" w:sz="0" w:space="0" w:color="auto"/>
        <w:left w:val="none" w:sz="0" w:space="0" w:color="auto"/>
        <w:bottom w:val="none" w:sz="0" w:space="0" w:color="auto"/>
        <w:right w:val="none" w:sz="0" w:space="0" w:color="auto"/>
      </w:divBdr>
    </w:div>
    <w:div w:id="1560365682">
      <w:bodyDiv w:val="1"/>
      <w:marLeft w:val="0"/>
      <w:marRight w:val="0"/>
      <w:marTop w:val="0"/>
      <w:marBottom w:val="0"/>
      <w:divBdr>
        <w:top w:val="none" w:sz="0" w:space="0" w:color="auto"/>
        <w:left w:val="none" w:sz="0" w:space="0" w:color="auto"/>
        <w:bottom w:val="none" w:sz="0" w:space="0" w:color="auto"/>
        <w:right w:val="none" w:sz="0" w:space="0" w:color="auto"/>
      </w:divBdr>
    </w:div>
    <w:div w:id="1562476066">
      <w:bodyDiv w:val="1"/>
      <w:marLeft w:val="0"/>
      <w:marRight w:val="0"/>
      <w:marTop w:val="0"/>
      <w:marBottom w:val="0"/>
      <w:divBdr>
        <w:top w:val="none" w:sz="0" w:space="0" w:color="auto"/>
        <w:left w:val="none" w:sz="0" w:space="0" w:color="auto"/>
        <w:bottom w:val="none" w:sz="0" w:space="0" w:color="auto"/>
        <w:right w:val="none" w:sz="0" w:space="0" w:color="auto"/>
      </w:divBdr>
    </w:div>
    <w:div w:id="1570068383">
      <w:bodyDiv w:val="1"/>
      <w:marLeft w:val="0"/>
      <w:marRight w:val="0"/>
      <w:marTop w:val="0"/>
      <w:marBottom w:val="0"/>
      <w:divBdr>
        <w:top w:val="none" w:sz="0" w:space="0" w:color="auto"/>
        <w:left w:val="none" w:sz="0" w:space="0" w:color="auto"/>
        <w:bottom w:val="none" w:sz="0" w:space="0" w:color="auto"/>
        <w:right w:val="none" w:sz="0" w:space="0" w:color="auto"/>
      </w:divBdr>
    </w:div>
    <w:div w:id="1574660866">
      <w:bodyDiv w:val="1"/>
      <w:marLeft w:val="0"/>
      <w:marRight w:val="0"/>
      <w:marTop w:val="0"/>
      <w:marBottom w:val="0"/>
      <w:divBdr>
        <w:top w:val="none" w:sz="0" w:space="0" w:color="auto"/>
        <w:left w:val="none" w:sz="0" w:space="0" w:color="auto"/>
        <w:bottom w:val="none" w:sz="0" w:space="0" w:color="auto"/>
        <w:right w:val="none" w:sz="0" w:space="0" w:color="auto"/>
      </w:divBdr>
    </w:div>
    <w:div w:id="1582835429">
      <w:bodyDiv w:val="1"/>
      <w:marLeft w:val="0"/>
      <w:marRight w:val="0"/>
      <w:marTop w:val="0"/>
      <w:marBottom w:val="0"/>
      <w:divBdr>
        <w:top w:val="none" w:sz="0" w:space="0" w:color="auto"/>
        <w:left w:val="none" w:sz="0" w:space="0" w:color="auto"/>
        <w:bottom w:val="none" w:sz="0" w:space="0" w:color="auto"/>
        <w:right w:val="none" w:sz="0" w:space="0" w:color="auto"/>
      </w:divBdr>
    </w:div>
    <w:div w:id="1590432158">
      <w:bodyDiv w:val="1"/>
      <w:marLeft w:val="0"/>
      <w:marRight w:val="0"/>
      <w:marTop w:val="0"/>
      <w:marBottom w:val="0"/>
      <w:divBdr>
        <w:top w:val="none" w:sz="0" w:space="0" w:color="auto"/>
        <w:left w:val="none" w:sz="0" w:space="0" w:color="auto"/>
        <w:bottom w:val="none" w:sz="0" w:space="0" w:color="auto"/>
        <w:right w:val="none" w:sz="0" w:space="0" w:color="auto"/>
      </w:divBdr>
    </w:div>
    <w:div w:id="1599831523">
      <w:bodyDiv w:val="1"/>
      <w:marLeft w:val="0"/>
      <w:marRight w:val="0"/>
      <w:marTop w:val="0"/>
      <w:marBottom w:val="0"/>
      <w:divBdr>
        <w:top w:val="none" w:sz="0" w:space="0" w:color="auto"/>
        <w:left w:val="none" w:sz="0" w:space="0" w:color="auto"/>
        <w:bottom w:val="none" w:sz="0" w:space="0" w:color="auto"/>
        <w:right w:val="none" w:sz="0" w:space="0" w:color="auto"/>
      </w:divBdr>
    </w:div>
    <w:div w:id="1609660771">
      <w:bodyDiv w:val="1"/>
      <w:marLeft w:val="0"/>
      <w:marRight w:val="0"/>
      <w:marTop w:val="0"/>
      <w:marBottom w:val="0"/>
      <w:divBdr>
        <w:top w:val="none" w:sz="0" w:space="0" w:color="auto"/>
        <w:left w:val="none" w:sz="0" w:space="0" w:color="auto"/>
        <w:bottom w:val="none" w:sz="0" w:space="0" w:color="auto"/>
        <w:right w:val="none" w:sz="0" w:space="0" w:color="auto"/>
      </w:divBdr>
    </w:div>
    <w:div w:id="1614288686">
      <w:bodyDiv w:val="1"/>
      <w:marLeft w:val="0"/>
      <w:marRight w:val="0"/>
      <w:marTop w:val="0"/>
      <w:marBottom w:val="0"/>
      <w:divBdr>
        <w:top w:val="none" w:sz="0" w:space="0" w:color="auto"/>
        <w:left w:val="none" w:sz="0" w:space="0" w:color="auto"/>
        <w:bottom w:val="none" w:sz="0" w:space="0" w:color="auto"/>
        <w:right w:val="none" w:sz="0" w:space="0" w:color="auto"/>
      </w:divBdr>
    </w:div>
    <w:div w:id="1615552673">
      <w:bodyDiv w:val="1"/>
      <w:marLeft w:val="0"/>
      <w:marRight w:val="0"/>
      <w:marTop w:val="0"/>
      <w:marBottom w:val="0"/>
      <w:divBdr>
        <w:top w:val="none" w:sz="0" w:space="0" w:color="auto"/>
        <w:left w:val="none" w:sz="0" w:space="0" w:color="auto"/>
        <w:bottom w:val="none" w:sz="0" w:space="0" w:color="auto"/>
        <w:right w:val="none" w:sz="0" w:space="0" w:color="auto"/>
      </w:divBdr>
    </w:div>
    <w:div w:id="1617055825">
      <w:bodyDiv w:val="1"/>
      <w:marLeft w:val="0"/>
      <w:marRight w:val="0"/>
      <w:marTop w:val="0"/>
      <w:marBottom w:val="0"/>
      <w:divBdr>
        <w:top w:val="none" w:sz="0" w:space="0" w:color="auto"/>
        <w:left w:val="none" w:sz="0" w:space="0" w:color="auto"/>
        <w:bottom w:val="none" w:sz="0" w:space="0" w:color="auto"/>
        <w:right w:val="none" w:sz="0" w:space="0" w:color="auto"/>
      </w:divBdr>
    </w:div>
    <w:div w:id="1619490432">
      <w:bodyDiv w:val="1"/>
      <w:marLeft w:val="0"/>
      <w:marRight w:val="0"/>
      <w:marTop w:val="0"/>
      <w:marBottom w:val="0"/>
      <w:divBdr>
        <w:top w:val="none" w:sz="0" w:space="0" w:color="auto"/>
        <w:left w:val="none" w:sz="0" w:space="0" w:color="auto"/>
        <w:bottom w:val="none" w:sz="0" w:space="0" w:color="auto"/>
        <w:right w:val="none" w:sz="0" w:space="0" w:color="auto"/>
      </w:divBdr>
    </w:div>
    <w:div w:id="1623992952">
      <w:bodyDiv w:val="1"/>
      <w:marLeft w:val="0"/>
      <w:marRight w:val="0"/>
      <w:marTop w:val="0"/>
      <w:marBottom w:val="0"/>
      <w:divBdr>
        <w:top w:val="none" w:sz="0" w:space="0" w:color="auto"/>
        <w:left w:val="none" w:sz="0" w:space="0" w:color="auto"/>
        <w:bottom w:val="none" w:sz="0" w:space="0" w:color="auto"/>
        <w:right w:val="none" w:sz="0" w:space="0" w:color="auto"/>
      </w:divBdr>
    </w:div>
    <w:div w:id="1625038556">
      <w:bodyDiv w:val="1"/>
      <w:marLeft w:val="0"/>
      <w:marRight w:val="0"/>
      <w:marTop w:val="0"/>
      <w:marBottom w:val="0"/>
      <w:divBdr>
        <w:top w:val="none" w:sz="0" w:space="0" w:color="auto"/>
        <w:left w:val="none" w:sz="0" w:space="0" w:color="auto"/>
        <w:bottom w:val="none" w:sz="0" w:space="0" w:color="auto"/>
        <w:right w:val="none" w:sz="0" w:space="0" w:color="auto"/>
      </w:divBdr>
    </w:div>
    <w:div w:id="1640459236">
      <w:bodyDiv w:val="1"/>
      <w:marLeft w:val="0"/>
      <w:marRight w:val="0"/>
      <w:marTop w:val="0"/>
      <w:marBottom w:val="0"/>
      <w:divBdr>
        <w:top w:val="none" w:sz="0" w:space="0" w:color="auto"/>
        <w:left w:val="none" w:sz="0" w:space="0" w:color="auto"/>
        <w:bottom w:val="none" w:sz="0" w:space="0" w:color="auto"/>
        <w:right w:val="none" w:sz="0" w:space="0" w:color="auto"/>
      </w:divBdr>
    </w:div>
    <w:div w:id="1641768394">
      <w:bodyDiv w:val="1"/>
      <w:marLeft w:val="0"/>
      <w:marRight w:val="0"/>
      <w:marTop w:val="0"/>
      <w:marBottom w:val="0"/>
      <w:divBdr>
        <w:top w:val="none" w:sz="0" w:space="0" w:color="auto"/>
        <w:left w:val="none" w:sz="0" w:space="0" w:color="auto"/>
        <w:bottom w:val="none" w:sz="0" w:space="0" w:color="auto"/>
        <w:right w:val="none" w:sz="0" w:space="0" w:color="auto"/>
      </w:divBdr>
    </w:div>
    <w:div w:id="1645305933">
      <w:bodyDiv w:val="1"/>
      <w:marLeft w:val="0"/>
      <w:marRight w:val="0"/>
      <w:marTop w:val="0"/>
      <w:marBottom w:val="0"/>
      <w:divBdr>
        <w:top w:val="none" w:sz="0" w:space="0" w:color="auto"/>
        <w:left w:val="none" w:sz="0" w:space="0" w:color="auto"/>
        <w:bottom w:val="none" w:sz="0" w:space="0" w:color="auto"/>
        <w:right w:val="none" w:sz="0" w:space="0" w:color="auto"/>
      </w:divBdr>
    </w:div>
    <w:div w:id="1650593120">
      <w:bodyDiv w:val="1"/>
      <w:marLeft w:val="0"/>
      <w:marRight w:val="0"/>
      <w:marTop w:val="0"/>
      <w:marBottom w:val="0"/>
      <w:divBdr>
        <w:top w:val="none" w:sz="0" w:space="0" w:color="auto"/>
        <w:left w:val="none" w:sz="0" w:space="0" w:color="auto"/>
        <w:bottom w:val="none" w:sz="0" w:space="0" w:color="auto"/>
        <w:right w:val="none" w:sz="0" w:space="0" w:color="auto"/>
      </w:divBdr>
    </w:div>
    <w:div w:id="1652907182">
      <w:bodyDiv w:val="1"/>
      <w:marLeft w:val="0"/>
      <w:marRight w:val="0"/>
      <w:marTop w:val="0"/>
      <w:marBottom w:val="0"/>
      <w:divBdr>
        <w:top w:val="none" w:sz="0" w:space="0" w:color="auto"/>
        <w:left w:val="none" w:sz="0" w:space="0" w:color="auto"/>
        <w:bottom w:val="none" w:sz="0" w:space="0" w:color="auto"/>
        <w:right w:val="none" w:sz="0" w:space="0" w:color="auto"/>
      </w:divBdr>
    </w:div>
    <w:div w:id="1653632257">
      <w:bodyDiv w:val="1"/>
      <w:marLeft w:val="0"/>
      <w:marRight w:val="0"/>
      <w:marTop w:val="0"/>
      <w:marBottom w:val="0"/>
      <w:divBdr>
        <w:top w:val="none" w:sz="0" w:space="0" w:color="auto"/>
        <w:left w:val="none" w:sz="0" w:space="0" w:color="auto"/>
        <w:bottom w:val="none" w:sz="0" w:space="0" w:color="auto"/>
        <w:right w:val="none" w:sz="0" w:space="0" w:color="auto"/>
      </w:divBdr>
    </w:div>
    <w:div w:id="1659384101">
      <w:bodyDiv w:val="1"/>
      <w:marLeft w:val="0"/>
      <w:marRight w:val="0"/>
      <w:marTop w:val="0"/>
      <w:marBottom w:val="0"/>
      <w:divBdr>
        <w:top w:val="none" w:sz="0" w:space="0" w:color="auto"/>
        <w:left w:val="none" w:sz="0" w:space="0" w:color="auto"/>
        <w:bottom w:val="none" w:sz="0" w:space="0" w:color="auto"/>
        <w:right w:val="none" w:sz="0" w:space="0" w:color="auto"/>
      </w:divBdr>
    </w:div>
    <w:div w:id="1661693723">
      <w:bodyDiv w:val="1"/>
      <w:marLeft w:val="0"/>
      <w:marRight w:val="0"/>
      <w:marTop w:val="0"/>
      <w:marBottom w:val="0"/>
      <w:divBdr>
        <w:top w:val="none" w:sz="0" w:space="0" w:color="auto"/>
        <w:left w:val="none" w:sz="0" w:space="0" w:color="auto"/>
        <w:bottom w:val="none" w:sz="0" w:space="0" w:color="auto"/>
        <w:right w:val="none" w:sz="0" w:space="0" w:color="auto"/>
      </w:divBdr>
    </w:div>
    <w:div w:id="1668750944">
      <w:bodyDiv w:val="1"/>
      <w:marLeft w:val="0"/>
      <w:marRight w:val="0"/>
      <w:marTop w:val="0"/>
      <w:marBottom w:val="0"/>
      <w:divBdr>
        <w:top w:val="none" w:sz="0" w:space="0" w:color="auto"/>
        <w:left w:val="none" w:sz="0" w:space="0" w:color="auto"/>
        <w:bottom w:val="none" w:sz="0" w:space="0" w:color="auto"/>
        <w:right w:val="none" w:sz="0" w:space="0" w:color="auto"/>
      </w:divBdr>
    </w:div>
    <w:div w:id="1672369198">
      <w:bodyDiv w:val="1"/>
      <w:marLeft w:val="0"/>
      <w:marRight w:val="0"/>
      <w:marTop w:val="0"/>
      <w:marBottom w:val="0"/>
      <w:divBdr>
        <w:top w:val="none" w:sz="0" w:space="0" w:color="auto"/>
        <w:left w:val="none" w:sz="0" w:space="0" w:color="auto"/>
        <w:bottom w:val="none" w:sz="0" w:space="0" w:color="auto"/>
        <w:right w:val="none" w:sz="0" w:space="0" w:color="auto"/>
      </w:divBdr>
    </w:div>
    <w:div w:id="1683579792">
      <w:bodyDiv w:val="1"/>
      <w:marLeft w:val="0"/>
      <w:marRight w:val="0"/>
      <w:marTop w:val="0"/>
      <w:marBottom w:val="0"/>
      <w:divBdr>
        <w:top w:val="none" w:sz="0" w:space="0" w:color="auto"/>
        <w:left w:val="none" w:sz="0" w:space="0" w:color="auto"/>
        <w:bottom w:val="none" w:sz="0" w:space="0" w:color="auto"/>
        <w:right w:val="none" w:sz="0" w:space="0" w:color="auto"/>
      </w:divBdr>
    </w:div>
    <w:div w:id="1683824511">
      <w:bodyDiv w:val="1"/>
      <w:marLeft w:val="0"/>
      <w:marRight w:val="0"/>
      <w:marTop w:val="0"/>
      <w:marBottom w:val="0"/>
      <w:divBdr>
        <w:top w:val="none" w:sz="0" w:space="0" w:color="auto"/>
        <w:left w:val="none" w:sz="0" w:space="0" w:color="auto"/>
        <w:bottom w:val="none" w:sz="0" w:space="0" w:color="auto"/>
        <w:right w:val="none" w:sz="0" w:space="0" w:color="auto"/>
      </w:divBdr>
    </w:div>
    <w:div w:id="1692801881">
      <w:bodyDiv w:val="1"/>
      <w:marLeft w:val="0"/>
      <w:marRight w:val="0"/>
      <w:marTop w:val="0"/>
      <w:marBottom w:val="0"/>
      <w:divBdr>
        <w:top w:val="none" w:sz="0" w:space="0" w:color="auto"/>
        <w:left w:val="none" w:sz="0" w:space="0" w:color="auto"/>
        <w:bottom w:val="none" w:sz="0" w:space="0" w:color="auto"/>
        <w:right w:val="none" w:sz="0" w:space="0" w:color="auto"/>
      </w:divBdr>
    </w:div>
    <w:div w:id="1697003328">
      <w:bodyDiv w:val="1"/>
      <w:marLeft w:val="0"/>
      <w:marRight w:val="0"/>
      <w:marTop w:val="0"/>
      <w:marBottom w:val="0"/>
      <w:divBdr>
        <w:top w:val="none" w:sz="0" w:space="0" w:color="auto"/>
        <w:left w:val="none" w:sz="0" w:space="0" w:color="auto"/>
        <w:bottom w:val="none" w:sz="0" w:space="0" w:color="auto"/>
        <w:right w:val="none" w:sz="0" w:space="0" w:color="auto"/>
      </w:divBdr>
    </w:div>
    <w:div w:id="1697190876">
      <w:bodyDiv w:val="1"/>
      <w:marLeft w:val="0"/>
      <w:marRight w:val="0"/>
      <w:marTop w:val="0"/>
      <w:marBottom w:val="0"/>
      <w:divBdr>
        <w:top w:val="none" w:sz="0" w:space="0" w:color="auto"/>
        <w:left w:val="none" w:sz="0" w:space="0" w:color="auto"/>
        <w:bottom w:val="none" w:sz="0" w:space="0" w:color="auto"/>
        <w:right w:val="none" w:sz="0" w:space="0" w:color="auto"/>
      </w:divBdr>
    </w:div>
    <w:div w:id="1701663621">
      <w:bodyDiv w:val="1"/>
      <w:marLeft w:val="0"/>
      <w:marRight w:val="0"/>
      <w:marTop w:val="0"/>
      <w:marBottom w:val="0"/>
      <w:divBdr>
        <w:top w:val="none" w:sz="0" w:space="0" w:color="auto"/>
        <w:left w:val="none" w:sz="0" w:space="0" w:color="auto"/>
        <w:bottom w:val="none" w:sz="0" w:space="0" w:color="auto"/>
        <w:right w:val="none" w:sz="0" w:space="0" w:color="auto"/>
      </w:divBdr>
    </w:div>
    <w:div w:id="1710836351">
      <w:bodyDiv w:val="1"/>
      <w:marLeft w:val="0"/>
      <w:marRight w:val="0"/>
      <w:marTop w:val="0"/>
      <w:marBottom w:val="0"/>
      <w:divBdr>
        <w:top w:val="none" w:sz="0" w:space="0" w:color="auto"/>
        <w:left w:val="none" w:sz="0" w:space="0" w:color="auto"/>
        <w:bottom w:val="none" w:sz="0" w:space="0" w:color="auto"/>
        <w:right w:val="none" w:sz="0" w:space="0" w:color="auto"/>
      </w:divBdr>
    </w:div>
    <w:div w:id="1721443809">
      <w:bodyDiv w:val="1"/>
      <w:marLeft w:val="0"/>
      <w:marRight w:val="0"/>
      <w:marTop w:val="0"/>
      <w:marBottom w:val="0"/>
      <w:divBdr>
        <w:top w:val="none" w:sz="0" w:space="0" w:color="auto"/>
        <w:left w:val="none" w:sz="0" w:space="0" w:color="auto"/>
        <w:bottom w:val="none" w:sz="0" w:space="0" w:color="auto"/>
        <w:right w:val="none" w:sz="0" w:space="0" w:color="auto"/>
      </w:divBdr>
    </w:div>
    <w:div w:id="1722706926">
      <w:bodyDiv w:val="1"/>
      <w:marLeft w:val="0"/>
      <w:marRight w:val="0"/>
      <w:marTop w:val="0"/>
      <w:marBottom w:val="0"/>
      <w:divBdr>
        <w:top w:val="none" w:sz="0" w:space="0" w:color="auto"/>
        <w:left w:val="none" w:sz="0" w:space="0" w:color="auto"/>
        <w:bottom w:val="none" w:sz="0" w:space="0" w:color="auto"/>
        <w:right w:val="none" w:sz="0" w:space="0" w:color="auto"/>
      </w:divBdr>
    </w:div>
    <w:div w:id="1739287330">
      <w:bodyDiv w:val="1"/>
      <w:marLeft w:val="0"/>
      <w:marRight w:val="0"/>
      <w:marTop w:val="0"/>
      <w:marBottom w:val="0"/>
      <w:divBdr>
        <w:top w:val="none" w:sz="0" w:space="0" w:color="auto"/>
        <w:left w:val="none" w:sz="0" w:space="0" w:color="auto"/>
        <w:bottom w:val="none" w:sz="0" w:space="0" w:color="auto"/>
        <w:right w:val="none" w:sz="0" w:space="0" w:color="auto"/>
      </w:divBdr>
    </w:div>
    <w:div w:id="1749304077">
      <w:bodyDiv w:val="1"/>
      <w:marLeft w:val="0"/>
      <w:marRight w:val="0"/>
      <w:marTop w:val="0"/>
      <w:marBottom w:val="0"/>
      <w:divBdr>
        <w:top w:val="none" w:sz="0" w:space="0" w:color="auto"/>
        <w:left w:val="none" w:sz="0" w:space="0" w:color="auto"/>
        <w:bottom w:val="none" w:sz="0" w:space="0" w:color="auto"/>
        <w:right w:val="none" w:sz="0" w:space="0" w:color="auto"/>
      </w:divBdr>
    </w:div>
    <w:div w:id="1750150933">
      <w:bodyDiv w:val="1"/>
      <w:marLeft w:val="0"/>
      <w:marRight w:val="0"/>
      <w:marTop w:val="0"/>
      <w:marBottom w:val="0"/>
      <w:divBdr>
        <w:top w:val="none" w:sz="0" w:space="0" w:color="auto"/>
        <w:left w:val="none" w:sz="0" w:space="0" w:color="auto"/>
        <w:bottom w:val="none" w:sz="0" w:space="0" w:color="auto"/>
        <w:right w:val="none" w:sz="0" w:space="0" w:color="auto"/>
      </w:divBdr>
    </w:div>
    <w:div w:id="1761099533">
      <w:bodyDiv w:val="1"/>
      <w:marLeft w:val="0"/>
      <w:marRight w:val="0"/>
      <w:marTop w:val="0"/>
      <w:marBottom w:val="0"/>
      <w:divBdr>
        <w:top w:val="none" w:sz="0" w:space="0" w:color="auto"/>
        <w:left w:val="none" w:sz="0" w:space="0" w:color="auto"/>
        <w:bottom w:val="none" w:sz="0" w:space="0" w:color="auto"/>
        <w:right w:val="none" w:sz="0" w:space="0" w:color="auto"/>
      </w:divBdr>
    </w:div>
    <w:div w:id="1762722944">
      <w:bodyDiv w:val="1"/>
      <w:marLeft w:val="0"/>
      <w:marRight w:val="0"/>
      <w:marTop w:val="0"/>
      <w:marBottom w:val="0"/>
      <w:divBdr>
        <w:top w:val="none" w:sz="0" w:space="0" w:color="auto"/>
        <w:left w:val="none" w:sz="0" w:space="0" w:color="auto"/>
        <w:bottom w:val="none" w:sz="0" w:space="0" w:color="auto"/>
        <w:right w:val="none" w:sz="0" w:space="0" w:color="auto"/>
      </w:divBdr>
    </w:div>
    <w:div w:id="1771898010">
      <w:bodyDiv w:val="1"/>
      <w:marLeft w:val="0"/>
      <w:marRight w:val="0"/>
      <w:marTop w:val="0"/>
      <w:marBottom w:val="0"/>
      <w:divBdr>
        <w:top w:val="none" w:sz="0" w:space="0" w:color="auto"/>
        <w:left w:val="none" w:sz="0" w:space="0" w:color="auto"/>
        <w:bottom w:val="none" w:sz="0" w:space="0" w:color="auto"/>
        <w:right w:val="none" w:sz="0" w:space="0" w:color="auto"/>
      </w:divBdr>
    </w:div>
    <w:div w:id="1782796856">
      <w:bodyDiv w:val="1"/>
      <w:marLeft w:val="0"/>
      <w:marRight w:val="0"/>
      <w:marTop w:val="0"/>
      <w:marBottom w:val="0"/>
      <w:divBdr>
        <w:top w:val="none" w:sz="0" w:space="0" w:color="auto"/>
        <w:left w:val="none" w:sz="0" w:space="0" w:color="auto"/>
        <w:bottom w:val="none" w:sz="0" w:space="0" w:color="auto"/>
        <w:right w:val="none" w:sz="0" w:space="0" w:color="auto"/>
      </w:divBdr>
    </w:div>
    <w:div w:id="1800369507">
      <w:bodyDiv w:val="1"/>
      <w:marLeft w:val="0"/>
      <w:marRight w:val="0"/>
      <w:marTop w:val="0"/>
      <w:marBottom w:val="0"/>
      <w:divBdr>
        <w:top w:val="none" w:sz="0" w:space="0" w:color="auto"/>
        <w:left w:val="none" w:sz="0" w:space="0" w:color="auto"/>
        <w:bottom w:val="none" w:sz="0" w:space="0" w:color="auto"/>
        <w:right w:val="none" w:sz="0" w:space="0" w:color="auto"/>
      </w:divBdr>
    </w:div>
    <w:div w:id="1809861222">
      <w:bodyDiv w:val="1"/>
      <w:marLeft w:val="0"/>
      <w:marRight w:val="0"/>
      <w:marTop w:val="0"/>
      <w:marBottom w:val="0"/>
      <w:divBdr>
        <w:top w:val="none" w:sz="0" w:space="0" w:color="auto"/>
        <w:left w:val="none" w:sz="0" w:space="0" w:color="auto"/>
        <w:bottom w:val="none" w:sz="0" w:space="0" w:color="auto"/>
        <w:right w:val="none" w:sz="0" w:space="0" w:color="auto"/>
      </w:divBdr>
    </w:div>
    <w:div w:id="1829176820">
      <w:bodyDiv w:val="1"/>
      <w:marLeft w:val="0"/>
      <w:marRight w:val="0"/>
      <w:marTop w:val="0"/>
      <w:marBottom w:val="0"/>
      <w:divBdr>
        <w:top w:val="none" w:sz="0" w:space="0" w:color="auto"/>
        <w:left w:val="none" w:sz="0" w:space="0" w:color="auto"/>
        <w:bottom w:val="none" w:sz="0" w:space="0" w:color="auto"/>
        <w:right w:val="none" w:sz="0" w:space="0" w:color="auto"/>
      </w:divBdr>
    </w:div>
    <w:div w:id="1830289536">
      <w:bodyDiv w:val="1"/>
      <w:marLeft w:val="0"/>
      <w:marRight w:val="0"/>
      <w:marTop w:val="0"/>
      <w:marBottom w:val="0"/>
      <w:divBdr>
        <w:top w:val="none" w:sz="0" w:space="0" w:color="auto"/>
        <w:left w:val="none" w:sz="0" w:space="0" w:color="auto"/>
        <w:bottom w:val="none" w:sz="0" w:space="0" w:color="auto"/>
        <w:right w:val="none" w:sz="0" w:space="0" w:color="auto"/>
      </w:divBdr>
    </w:div>
    <w:div w:id="1831750102">
      <w:bodyDiv w:val="1"/>
      <w:marLeft w:val="0"/>
      <w:marRight w:val="0"/>
      <w:marTop w:val="0"/>
      <w:marBottom w:val="0"/>
      <w:divBdr>
        <w:top w:val="none" w:sz="0" w:space="0" w:color="auto"/>
        <w:left w:val="none" w:sz="0" w:space="0" w:color="auto"/>
        <w:bottom w:val="none" w:sz="0" w:space="0" w:color="auto"/>
        <w:right w:val="none" w:sz="0" w:space="0" w:color="auto"/>
      </w:divBdr>
    </w:div>
    <w:div w:id="1832284415">
      <w:bodyDiv w:val="1"/>
      <w:marLeft w:val="0"/>
      <w:marRight w:val="0"/>
      <w:marTop w:val="0"/>
      <w:marBottom w:val="0"/>
      <w:divBdr>
        <w:top w:val="none" w:sz="0" w:space="0" w:color="auto"/>
        <w:left w:val="none" w:sz="0" w:space="0" w:color="auto"/>
        <w:bottom w:val="none" w:sz="0" w:space="0" w:color="auto"/>
        <w:right w:val="none" w:sz="0" w:space="0" w:color="auto"/>
      </w:divBdr>
    </w:div>
    <w:div w:id="1838569040">
      <w:bodyDiv w:val="1"/>
      <w:marLeft w:val="0"/>
      <w:marRight w:val="0"/>
      <w:marTop w:val="0"/>
      <w:marBottom w:val="0"/>
      <w:divBdr>
        <w:top w:val="none" w:sz="0" w:space="0" w:color="auto"/>
        <w:left w:val="none" w:sz="0" w:space="0" w:color="auto"/>
        <w:bottom w:val="none" w:sz="0" w:space="0" w:color="auto"/>
        <w:right w:val="none" w:sz="0" w:space="0" w:color="auto"/>
      </w:divBdr>
    </w:div>
    <w:div w:id="1844006125">
      <w:bodyDiv w:val="1"/>
      <w:marLeft w:val="0"/>
      <w:marRight w:val="0"/>
      <w:marTop w:val="0"/>
      <w:marBottom w:val="0"/>
      <w:divBdr>
        <w:top w:val="none" w:sz="0" w:space="0" w:color="auto"/>
        <w:left w:val="none" w:sz="0" w:space="0" w:color="auto"/>
        <w:bottom w:val="none" w:sz="0" w:space="0" w:color="auto"/>
        <w:right w:val="none" w:sz="0" w:space="0" w:color="auto"/>
      </w:divBdr>
    </w:div>
    <w:div w:id="1846288938">
      <w:bodyDiv w:val="1"/>
      <w:marLeft w:val="0"/>
      <w:marRight w:val="0"/>
      <w:marTop w:val="0"/>
      <w:marBottom w:val="0"/>
      <w:divBdr>
        <w:top w:val="none" w:sz="0" w:space="0" w:color="auto"/>
        <w:left w:val="none" w:sz="0" w:space="0" w:color="auto"/>
        <w:bottom w:val="none" w:sz="0" w:space="0" w:color="auto"/>
        <w:right w:val="none" w:sz="0" w:space="0" w:color="auto"/>
      </w:divBdr>
    </w:div>
    <w:div w:id="1848599254">
      <w:bodyDiv w:val="1"/>
      <w:marLeft w:val="0"/>
      <w:marRight w:val="0"/>
      <w:marTop w:val="0"/>
      <w:marBottom w:val="0"/>
      <w:divBdr>
        <w:top w:val="none" w:sz="0" w:space="0" w:color="auto"/>
        <w:left w:val="none" w:sz="0" w:space="0" w:color="auto"/>
        <w:bottom w:val="none" w:sz="0" w:space="0" w:color="auto"/>
        <w:right w:val="none" w:sz="0" w:space="0" w:color="auto"/>
      </w:divBdr>
    </w:div>
    <w:div w:id="1856190311">
      <w:bodyDiv w:val="1"/>
      <w:marLeft w:val="0"/>
      <w:marRight w:val="0"/>
      <w:marTop w:val="0"/>
      <w:marBottom w:val="0"/>
      <w:divBdr>
        <w:top w:val="none" w:sz="0" w:space="0" w:color="auto"/>
        <w:left w:val="none" w:sz="0" w:space="0" w:color="auto"/>
        <w:bottom w:val="none" w:sz="0" w:space="0" w:color="auto"/>
        <w:right w:val="none" w:sz="0" w:space="0" w:color="auto"/>
      </w:divBdr>
    </w:div>
    <w:div w:id="1856650053">
      <w:bodyDiv w:val="1"/>
      <w:marLeft w:val="0"/>
      <w:marRight w:val="0"/>
      <w:marTop w:val="0"/>
      <w:marBottom w:val="0"/>
      <w:divBdr>
        <w:top w:val="none" w:sz="0" w:space="0" w:color="auto"/>
        <w:left w:val="none" w:sz="0" w:space="0" w:color="auto"/>
        <w:bottom w:val="none" w:sz="0" w:space="0" w:color="auto"/>
        <w:right w:val="none" w:sz="0" w:space="0" w:color="auto"/>
      </w:divBdr>
    </w:div>
    <w:div w:id="1872718244">
      <w:bodyDiv w:val="1"/>
      <w:marLeft w:val="0"/>
      <w:marRight w:val="0"/>
      <w:marTop w:val="0"/>
      <w:marBottom w:val="0"/>
      <w:divBdr>
        <w:top w:val="none" w:sz="0" w:space="0" w:color="auto"/>
        <w:left w:val="none" w:sz="0" w:space="0" w:color="auto"/>
        <w:bottom w:val="none" w:sz="0" w:space="0" w:color="auto"/>
        <w:right w:val="none" w:sz="0" w:space="0" w:color="auto"/>
      </w:divBdr>
    </w:div>
    <w:div w:id="1888105576">
      <w:bodyDiv w:val="1"/>
      <w:marLeft w:val="0"/>
      <w:marRight w:val="0"/>
      <w:marTop w:val="0"/>
      <w:marBottom w:val="0"/>
      <w:divBdr>
        <w:top w:val="none" w:sz="0" w:space="0" w:color="auto"/>
        <w:left w:val="none" w:sz="0" w:space="0" w:color="auto"/>
        <w:bottom w:val="none" w:sz="0" w:space="0" w:color="auto"/>
        <w:right w:val="none" w:sz="0" w:space="0" w:color="auto"/>
      </w:divBdr>
    </w:div>
    <w:div w:id="1907761583">
      <w:bodyDiv w:val="1"/>
      <w:marLeft w:val="0"/>
      <w:marRight w:val="0"/>
      <w:marTop w:val="0"/>
      <w:marBottom w:val="0"/>
      <w:divBdr>
        <w:top w:val="none" w:sz="0" w:space="0" w:color="auto"/>
        <w:left w:val="none" w:sz="0" w:space="0" w:color="auto"/>
        <w:bottom w:val="none" w:sz="0" w:space="0" w:color="auto"/>
        <w:right w:val="none" w:sz="0" w:space="0" w:color="auto"/>
      </w:divBdr>
    </w:div>
    <w:div w:id="1915969714">
      <w:bodyDiv w:val="1"/>
      <w:marLeft w:val="0"/>
      <w:marRight w:val="0"/>
      <w:marTop w:val="0"/>
      <w:marBottom w:val="0"/>
      <w:divBdr>
        <w:top w:val="none" w:sz="0" w:space="0" w:color="auto"/>
        <w:left w:val="none" w:sz="0" w:space="0" w:color="auto"/>
        <w:bottom w:val="none" w:sz="0" w:space="0" w:color="auto"/>
        <w:right w:val="none" w:sz="0" w:space="0" w:color="auto"/>
      </w:divBdr>
    </w:div>
    <w:div w:id="1927107767">
      <w:bodyDiv w:val="1"/>
      <w:marLeft w:val="0"/>
      <w:marRight w:val="0"/>
      <w:marTop w:val="0"/>
      <w:marBottom w:val="0"/>
      <w:divBdr>
        <w:top w:val="none" w:sz="0" w:space="0" w:color="auto"/>
        <w:left w:val="none" w:sz="0" w:space="0" w:color="auto"/>
        <w:bottom w:val="none" w:sz="0" w:space="0" w:color="auto"/>
        <w:right w:val="none" w:sz="0" w:space="0" w:color="auto"/>
      </w:divBdr>
    </w:div>
    <w:div w:id="1929994143">
      <w:bodyDiv w:val="1"/>
      <w:marLeft w:val="0"/>
      <w:marRight w:val="0"/>
      <w:marTop w:val="0"/>
      <w:marBottom w:val="0"/>
      <w:divBdr>
        <w:top w:val="none" w:sz="0" w:space="0" w:color="auto"/>
        <w:left w:val="none" w:sz="0" w:space="0" w:color="auto"/>
        <w:bottom w:val="none" w:sz="0" w:space="0" w:color="auto"/>
        <w:right w:val="none" w:sz="0" w:space="0" w:color="auto"/>
      </w:divBdr>
    </w:div>
    <w:div w:id="1935092570">
      <w:bodyDiv w:val="1"/>
      <w:marLeft w:val="0"/>
      <w:marRight w:val="0"/>
      <w:marTop w:val="0"/>
      <w:marBottom w:val="0"/>
      <w:divBdr>
        <w:top w:val="none" w:sz="0" w:space="0" w:color="auto"/>
        <w:left w:val="none" w:sz="0" w:space="0" w:color="auto"/>
        <w:bottom w:val="none" w:sz="0" w:space="0" w:color="auto"/>
        <w:right w:val="none" w:sz="0" w:space="0" w:color="auto"/>
      </w:divBdr>
    </w:div>
    <w:div w:id="1937440982">
      <w:bodyDiv w:val="1"/>
      <w:marLeft w:val="0"/>
      <w:marRight w:val="0"/>
      <w:marTop w:val="0"/>
      <w:marBottom w:val="0"/>
      <w:divBdr>
        <w:top w:val="none" w:sz="0" w:space="0" w:color="auto"/>
        <w:left w:val="none" w:sz="0" w:space="0" w:color="auto"/>
        <w:bottom w:val="none" w:sz="0" w:space="0" w:color="auto"/>
        <w:right w:val="none" w:sz="0" w:space="0" w:color="auto"/>
      </w:divBdr>
    </w:div>
    <w:div w:id="1945843490">
      <w:bodyDiv w:val="1"/>
      <w:marLeft w:val="0"/>
      <w:marRight w:val="0"/>
      <w:marTop w:val="0"/>
      <w:marBottom w:val="0"/>
      <w:divBdr>
        <w:top w:val="none" w:sz="0" w:space="0" w:color="auto"/>
        <w:left w:val="none" w:sz="0" w:space="0" w:color="auto"/>
        <w:bottom w:val="none" w:sz="0" w:space="0" w:color="auto"/>
        <w:right w:val="none" w:sz="0" w:space="0" w:color="auto"/>
      </w:divBdr>
    </w:div>
    <w:div w:id="1948417013">
      <w:bodyDiv w:val="1"/>
      <w:marLeft w:val="0"/>
      <w:marRight w:val="0"/>
      <w:marTop w:val="0"/>
      <w:marBottom w:val="0"/>
      <w:divBdr>
        <w:top w:val="none" w:sz="0" w:space="0" w:color="auto"/>
        <w:left w:val="none" w:sz="0" w:space="0" w:color="auto"/>
        <w:bottom w:val="none" w:sz="0" w:space="0" w:color="auto"/>
        <w:right w:val="none" w:sz="0" w:space="0" w:color="auto"/>
      </w:divBdr>
    </w:div>
    <w:div w:id="1951739075">
      <w:bodyDiv w:val="1"/>
      <w:marLeft w:val="0"/>
      <w:marRight w:val="0"/>
      <w:marTop w:val="0"/>
      <w:marBottom w:val="0"/>
      <w:divBdr>
        <w:top w:val="none" w:sz="0" w:space="0" w:color="auto"/>
        <w:left w:val="none" w:sz="0" w:space="0" w:color="auto"/>
        <w:bottom w:val="none" w:sz="0" w:space="0" w:color="auto"/>
        <w:right w:val="none" w:sz="0" w:space="0" w:color="auto"/>
      </w:divBdr>
    </w:div>
    <w:div w:id="1954558365">
      <w:bodyDiv w:val="1"/>
      <w:marLeft w:val="0"/>
      <w:marRight w:val="0"/>
      <w:marTop w:val="0"/>
      <w:marBottom w:val="0"/>
      <w:divBdr>
        <w:top w:val="none" w:sz="0" w:space="0" w:color="auto"/>
        <w:left w:val="none" w:sz="0" w:space="0" w:color="auto"/>
        <w:bottom w:val="none" w:sz="0" w:space="0" w:color="auto"/>
        <w:right w:val="none" w:sz="0" w:space="0" w:color="auto"/>
      </w:divBdr>
    </w:div>
    <w:div w:id="1954748000">
      <w:bodyDiv w:val="1"/>
      <w:marLeft w:val="0"/>
      <w:marRight w:val="0"/>
      <w:marTop w:val="0"/>
      <w:marBottom w:val="0"/>
      <w:divBdr>
        <w:top w:val="none" w:sz="0" w:space="0" w:color="auto"/>
        <w:left w:val="none" w:sz="0" w:space="0" w:color="auto"/>
        <w:bottom w:val="none" w:sz="0" w:space="0" w:color="auto"/>
        <w:right w:val="none" w:sz="0" w:space="0" w:color="auto"/>
      </w:divBdr>
    </w:div>
    <w:div w:id="1964651821">
      <w:bodyDiv w:val="1"/>
      <w:marLeft w:val="0"/>
      <w:marRight w:val="0"/>
      <w:marTop w:val="0"/>
      <w:marBottom w:val="0"/>
      <w:divBdr>
        <w:top w:val="none" w:sz="0" w:space="0" w:color="auto"/>
        <w:left w:val="none" w:sz="0" w:space="0" w:color="auto"/>
        <w:bottom w:val="none" w:sz="0" w:space="0" w:color="auto"/>
        <w:right w:val="none" w:sz="0" w:space="0" w:color="auto"/>
      </w:divBdr>
    </w:div>
    <w:div w:id="1969168422">
      <w:bodyDiv w:val="1"/>
      <w:marLeft w:val="0"/>
      <w:marRight w:val="0"/>
      <w:marTop w:val="0"/>
      <w:marBottom w:val="0"/>
      <w:divBdr>
        <w:top w:val="none" w:sz="0" w:space="0" w:color="auto"/>
        <w:left w:val="none" w:sz="0" w:space="0" w:color="auto"/>
        <w:bottom w:val="none" w:sz="0" w:space="0" w:color="auto"/>
        <w:right w:val="none" w:sz="0" w:space="0" w:color="auto"/>
      </w:divBdr>
    </w:div>
    <w:div w:id="1993219655">
      <w:bodyDiv w:val="1"/>
      <w:marLeft w:val="0"/>
      <w:marRight w:val="0"/>
      <w:marTop w:val="0"/>
      <w:marBottom w:val="0"/>
      <w:divBdr>
        <w:top w:val="none" w:sz="0" w:space="0" w:color="auto"/>
        <w:left w:val="none" w:sz="0" w:space="0" w:color="auto"/>
        <w:bottom w:val="none" w:sz="0" w:space="0" w:color="auto"/>
        <w:right w:val="none" w:sz="0" w:space="0" w:color="auto"/>
      </w:divBdr>
    </w:div>
    <w:div w:id="2003240359">
      <w:bodyDiv w:val="1"/>
      <w:marLeft w:val="0"/>
      <w:marRight w:val="0"/>
      <w:marTop w:val="0"/>
      <w:marBottom w:val="0"/>
      <w:divBdr>
        <w:top w:val="none" w:sz="0" w:space="0" w:color="auto"/>
        <w:left w:val="none" w:sz="0" w:space="0" w:color="auto"/>
        <w:bottom w:val="none" w:sz="0" w:space="0" w:color="auto"/>
        <w:right w:val="none" w:sz="0" w:space="0" w:color="auto"/>
      </w:divBdr>
    </w:div>
    <w:div w:id="2006399145">
      <w:bodyDiv w:val="1"/>
      <w:marLeft w:val="0"/>
      <w:marRight w:val="0"/>
      <w:marTop w:val="0"/>
      <w:marBottom w:val="0"/>
      <w:divBdr>
        <w:top w:val="none" w:sz="0" w:space="0" w:color="auto"/>
        <w:left w:val="none" w:sz="0" w:space="0" w:color="auto"/>
        <w:bottom w:val="none" w:sz="0" w:space="0" w:color="auto"/>
        <w:right w:val="none" w:sz="0" w:space="0" w:color="auto"/>
      </w:divBdr>
    </w:div>
    <w:div w:id="2008054939">
      <w:bodyDiv w:val="1"/>
      <w:marLeft w:val="0"/>
      <w:marRight w:val="0"/>
      <w:marTop w:val="0"/>
      <w:marBottom w:val="0"/>
      <w:divBdr>
        <w:top w:val="none" w:sz="0" w:space="0" w:color="auto"/>
        <w:left w:val="none" w:sz="0" w:space="0" w:color="auto"/>
        <w:bottom w:val="none" w:sz="0" w:space="0" w:color="auto"/>
        <w:right w:val="none" w:sz="0" w:space="0" w:color="auto"/>
      </w:divBdr>
    </w:div>
    <w:div w:id="2009165232">
      <w:bodyDiv w:val="1"/>
      <w:marLeft w:val="0"/>
      <w:marRight w:val="0"/>
      <w:marTop w:val="0"/>
      <w:marBottom w:val="0"/>
      <w:divBdr>
        <w:top w:val="none" w:sz="0" w:space="0" w:color="auto"/>
        <w:left w:val="none" w:sz="0" w:space="0" w:color="auto"/>
        <w:bottom w:val="none" w:sz="0" w:space="0" w:color="auto"/>
        <w:right w:val="none" w:sz="0" w:space="0" w:color="auto"/>
      </w:divBdr>
    </w:div>
    <w:div w:id="2011105787">
      <w:bodyDiv w:val="1"/>
      <w:marLeft w:val="0"/>
      <w:marRight w:val="0"/>
      <w:marTop w:val="0"/>
      <w:marBottom w:val="0"/>
      <w:divBdr>
        <w:top w:val="none" w:sz="0" w:space="0" w:color="auto"/>
        <w:left w:val="none" w:sz="0" w:space="0" w:color="auto"/>
        <w:bottom w:val="none" w:sz="0" w:space="0" w:color="auto"/>
        <w:right w:val="none" w:sz="0" w:space="0" w:color="auto"/>
      </w:divBdr>
    </w:div>
    <w:div w:id="2012949333">
      <w:bodyDiv w:val="1"/>
      <w:marLeft w:val="0"/>
      <w:marRight w:val="0"/>
      <w:marTop w:val="0"/>
      <w:marBottom w:val="0"/>
      <w:divBdr>
        <w:top w:val="none" w:sz="0" w:space="0" w:color="auto"/>
        <w:left w:val="none" w:sz="0" w:space="0" w:color="auto"/>
        <w:bottom w:val="none" w:sz="0" w:space="0" w:color="auto"/>
        <w:right w:val="none" w:sz="0" w:space="0" w:color="auto"/>
      </w:divBdr>
    </w:div>
    <w:div w:id="2022198026">
      <w:bodyDiv w:val="1"/>
      <w:marLeft w:val="0"/>
      <w:marRight w:val="0"/>
      <w:marTop w:val="0"/>
      <w:marBottom w:val="0"/>
      <w:divBdr>
        <w:top w:val="none" w:sz="0" w:space="0" w:color="auto"/>
        <w:left w:val="none" w:sz="0" w:space="0" w:color="auto"/>
        <w:bottom w:val="none" w:sz="0" w:space="0" w:color="auto"/>
        <w:right w:val="none" w:sz="0" w:space="0" w:color="auto"/>
      </w:divBdr>
    </w:div>
    <w:div w:id="2024278713">
      <w:bodyDiv w:val="1"/>
      <w:marLeft w:val="0"/>
      <w:marRight w:val="0"/>
      <w:marTop w:val="0"/>
      <w:marBottom w:val="0"/>
      <w:divBdr>
        <w:top w:val="none" w:sz="0" w:space="0" w:color="auto"/>
        <w:left w:val="none" w:sz="0" w:space="0" w:color="auto"/>
        <w:bottom w:val="none" w:sz="0" w:space="0" w:color="auto"/>
        <w:right w:val="none" w:sz="0" w:space="0" w:color="auto"/>
      </w:divBdr>
    </w:div>
    <w:div w:id="2025858877">
      <w:bodyDiv w:val="1"/>
      <w:marLeft w:val="0"/>
      <w:marRight w:val="0"/>
      <w:marTop w:val="0"/>
      <w:marBottom w:val="0"/>
      <w:divBdr>
        <w:top w:val="none" w:sz="0" w:space="0" w:color="auto"/>
        <w:left w:val="none" w:sz="0" w:space="0" w:color="auto"/>
        <w:bottom w:val="none" w:sz="0" w:space="0" w:color="auto"/>
        <w:right w:val="none" w:sz="0" w:space="0" w:color="auto"/>
      </w:divBdr>
    </w:div>
    <w:div w:id="2033334478">
      <w:bodyDiv w:val="1"/>
      <w:marLeft w:val="0"/>
      <w:marRight w:val="0"/>
      <w:marTop w:val="0"/>
      <w:marBottom w:val="0"/>
      <w:divBdr>
        <w:top w:val="none" w:sz="0" w:space="0" w:color="auto"/>
        <w:left w:val="none" w:sz="0" w:space="0" w:color="auto"/>
        <w:bottom w:val="none" w:sz="0" w:space="0" w:color="auto"/>
        <w:right w:val="none" w:sz="0" w:space="0" w:color="auto"/>
      </w:divBdr>
    </w:div>
    <w:div w:id="2039427922">
      <w:bodyDiv w:val="1"/>
      <w:marLeft w:val="0"/>
      <w:marRight w:val="0"/>
      <w:marTop w:val="0"/>
      <w:marBottom w:val="0"/>
      <w:divBdr>
        <w:top w:val="none" w:sz="0" w:space="0" w:color="auto"/>
        <w:left w:val="none" w:sz="0" w:space="0" w:color="auto"/>
        <w:bottom w:val="none" w:sz="0" w:space="0" w:color="auto"/>
        <w:right w:val="none" w:sz="0" w:space="0" w:color="auto"/>
      </w:divBdr>
    </w:div>
    <w:div w:id="2040691855">
      <w:bodyDiv w:val="1"/>
      <w:marLeft w:val="0"/>
      <w:marRight w:val="0"/>
      <w:marTop w:val="0"/>
      <w:marBottom w:val="0"/>
      <w:divBdr>
        <w:top w:val="none" w:sz="0" w:space="0" w:color="auto"/>
        <w:left w:val="none" w:sz="0" w:space="0" w:color="auto"/>
        <w:bottom w:val="none" w:sz="0" w:space="0" w:color="auto"/>
        <w:right w:val="none" w:sz="0" w:space="0" w:color="auto"/>
      </w:divBdr>
    </w:div>
    <w:div w:id="2042509506">
      <w:bodyDiv w:val="1"/>
      <w:marLeft w:val="0"/>
      <w:marRight w:val="0"/>
      <w:marTop w:val="0"/>
      <w:marBottom w:val="0"/>
      <w:divBdr>
        <w:top w:val="none" w:sz="0" w:space="0" w:color="auto"/>
        <w:left w:val="none" w:sz="0" w:space="0" w:color="auto"/>
        <w:bottom w:val="none" w:sz="0" w:space="0" w:color="auto"/>
        <w:right w:val="none" w:sz="0" w:space="0" w:color="auto"/>
      </w:divBdr>
    </w:div>
    <w:div w:id="2049063880">
      <w:bodyDiv w:val="1"/>
      <w:marLeft w:val="0"/>
      <w:marRight w:val="0"/>
      <w:marTop w:val="0"/>
      <w:marBottom w:val="0"/>
      <w:divBdr>
        <w:top w:val="none" w:sz="0" w:space="0" w:color="auto"/>
        <w:left w:val="none" w:sz="0" w:space="0" w:color="auto"/>
        <w:bottom w:val="none" w:sz="0" w:space="0" w:color="auto"/>
        <w:right w:val="none" w:sz="0" w:space="0" w:color="auto"/>
      </w:divBdr>
    </w:div>
    <w:div w:id="2049186572">
      <w:bodyDiv w:val="1"/>
      <w:marLeft w:val="0"/>
      <w:marRight w:val="0"/>
      <w:marTop w:val="0"/>
      <w:marBottom w:val="0"/>
      <w:divBdr>
        <w:top w:val="none" w:sz="0" w:space="0" w:color="auto"/>
        <w:left w:val="none" w:sz="0" w:space="0" w:color="auto"/>
        <w:bottom w:val="none" w:sz="0" w:space="0" w:color="auto"/>
        <w:right w:val="none" w:sz="0" w:space="0" w:color="auto"/>
      </w:divBdr>
    </w:div>
    <w:div w:id="2052536820">
      <w:bodyDiv w:val="1"/>
      <w:marLeft w:val="0"/>
      <w:marRight w:val="0"/>
      <w:marTop w:val="0"/>
      <w:marBottom w:val="0"/>
      <w:divBdr>
        <w:top w:val="none" w:sz="0" w:space="0" w:color="auto"/>
        <w:left w:val="none" w:sz="0" w:space="0" w:color="auto"/>
        <w:bottom w:val="none" w:sz="0" w:space="0" w:color="auto"/>
        <w:right w:val="none" w:sz="0" w:space="0" w:color="auto"/>
      </w:divBdr>
    </w:div>
    <w:div w:id="2063290631">
      <w:bodyDiv w:val="1"/>
      <w:marLeft w:val="0"/>
      <w:marRight w:val="0"/>
      <w:marTop w:val="0"/>
      <w:marBottom w:val="0"/>
      <w:divBdr>
        <w:top w:val="none" w:sz="0" w:space="0" w:color="auto"/>
        <w:left w:val="none" w:sz="0" w:space="0" w:color="auto"/>
        <w:bottom w:val="none" w:sz="0" w:space="0" w:color="auto"/>
        <w:right w:val="none" w:sz="0" w:space="0" w:color="auto"/>
      </w:divBdr>
    </w:div>
    <w:div w:id="2066220712">
      <w:bodyDiv w:val="1"/>
      <w:marLeft w:val="0"/>
      <w:marRight w:val="0"/>
      <w:marTop w:val="0"/>
      <w:marBottom w:val="0"/>
      <w:divBdr>
        <w:top w:val="none" w:sz="0" w:space="0" w:color="auto"/>
        <w:left w:val="none" w:sz="0" w:space="0" w:color="auto"/>
        <w:bottom w:val="none" w:sz="0" w:space="0" w:color="auto"/>
        <w:right w:val="none" w:sz="0" w:space="0" w:color="auto"/>
      </w:divBdr>
    </w:div>
    <w:div w:id="2066678114">
      <w:bodyDiv w:val="1"/>
      <w:marLeft w:val="0"/>
      <w:marRight w:val="0"/>
      <w:marTop w:val="0"/>
      <w:marBottom w:val="0"/>
      <w:divBdr>
        <w:top w:val="none" w:sz="0" w:space="0" w:color="auto"/>
        <w:left w:val="none" w:sz="0" w:space="0" w:color="auto"/>
        <w:bottom w:val="none" w:sz="0" w:space="0" w:color="auto"/>
        <w:right w:val="none" w:sz="0" w:space="0" w:color="auto"/>
      </w:divBdr>
    </w:div>
    <w:div w:id="2073187688">
      <w:bodyDiv w:val="1"/>
      <w:marLeft w:val="0"/>
      <w:marRight w:val="0"/>
      <w:marTop w:val="0"/>
      <w:marBottom w:val="0"/>
      <w:divBdr>
        <w:top w:val="none" w:sz="0" w:space="0" w:color="auto"/>
        <w:left w:val="none" w:sz="0" w:space="0" w:color="auto"/>
        <w:bottom w:val="none" w:sz="0" w:space="0" w:color="auto"/>
        <w:right w:val="none" w:sz="0" w:space="0" w:color="auto"/>
      </w:divBdr>
    </w:div>
    <w:div w:id="2076080797">
      <w:bodyDiv w:val="1"/>
      <w:marLeft w:val="0"/>
      <w:marRight w:val="0"/>
      <w:marTop w:val="0"/>
      <w:marBottom w:val="0"/>
      <w:divBdr>
        <w:top w:val="none" w:sz="0" w:space="0" w:color="auto"/>
        <w:left w:val="none" w:sz="0" w:space="0" w:color="auto"/>
        <w:bottom w:val="none" w:sz="0" w:space="0" w:color="auto"/>
        <w:right w:val="none" w:sz="0" w:space="0" w:color="auto"/>
      </w:divBdr>
    </w:div>
    <w:div w:id="2100521548">
      <w:bodyDiv w:val="1"/>
      <w:marLeft w:val="0"/>
      <w:marRight w:val="0"/>
      <w:marTop w:val="0"/>
      <w:marBottom w:val="0"/>
      <w:divBdr>
        <w:top w:val="none" w:sz="0" w:space="0" w:color="auto"/>
        <w:left w:val="none" w:sz="0" w:space="0" w:color="auto"/>
        <w:bottom w:val="none" w:sz="0" w:space="0" w:color="auto"/>
        <w:right w:val="none" w:sz="0" w:space="0" w:color="auto"/>
      </w:divBdr>
    </w:div>
    <w:div w:id="2106266126">
      <w:bodyDiv w:val="1"/>
      <w:marLeft w:val="0"/>
      <w:marRight w:val="0"/>
      <w:marTop w:val="0"/>
      <w:marBottom w:val="0"/>
      <w:divBdr>
        <w:top w:val="none" w:sz="0" w:space="0" w:color="auto"/>
        <w:left w:val="none" w:sz="0" w:space="0" w:color="auto"/>
        <w:bottom w:val="none" w:sz="0" w:space="0" w:color="auto"/>
        <w:right w:val="none" w:sz="0" w:space="0" w:color="auto"/>
      </w:divBdr>
    </w:div>
    <w:div w:id="2107340173">
      <w:bodyDiv w:val="1"/>
      <w:marLeft w:val="0"/>
      <w:marRight w:val="0"/>
      <w:marTop w:val="0"/>
      <w:marBottom w:val="0"/>
      <w:divBdr>
        <w:top w:val="none" w:sz="0" w:space="0" w:color="auto"/>
        <w:left w:val="none" w:sz="0" w:space="0" w:color="auto"/>
        <w:bottom w:val="none" w:sz="0" w:space="0" w:color="auto"/>
        <w:right w:val="none" w:sz="0" w:space="0" w:color="auto"/>
      </w:divBdr>
    </w:div>
    <w:div w:id="2110927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554A5-3FED-453E-805F-866CEC2A74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6447</TotalTime>
  <Pages>14</Pages>
  <Words>6699</Words>
  <Characters>38190</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Ревизионная комиссия</vt:lpstr>
    </vt:vector>
  </TitlesOfParts>
  <Company>Администрация Колыванского района</Company>
  <LinksUpToDate>false</LinksUpToDate>
  <CharactersWithSpaces>44800</CharactersWithSpaces>
  <SharedDoc>false</SharedDoc>
  <HLinks>
    <vt:vector size="12" baseType="variant">
      <vt:variant>
        <vt:i4>7077990</vt:i4>
      </vt:variant>
      <vt:variant>
        <vt:i4>21</vt:i4>
      </vt:variant>
      <vt:variant>
        <vt:i4>0</vt:i4>
      </vt:variant>
      <vt:variant>
        <vt:i4>5</vt:i4>
      </vt:variant>
      <vt:variant>
        <vt:lpwstr>consultantplus://offline/ref=FF06087D639E93E312D3EF2BAB1F86B0C4B5B490F11E311A270A466D183BD2AB1110706B8AB5kDp6J</vt:lpwstr>
      </vt:variant>
      <vt:variant>
        <vt:lpwstr/>
      </vt:variant>
      <vt:variant>
        <vt:i4>7077990</vt:i4>
      </vt:variant>
      <vt:variant>
        <vt:i4>18</vt:i4>
      </vt:variant>
      <vt:variant>
        <vt:i4>0</vt:i4>
      </vt:variant>
      <vt:variant>
        <vt:i4>5</vt:i4>
      </vt:variant>
      <vt:variant>
        <vt:lpwstr>consultantplus://offline/ref=FF06087D639E93E312D3EF2BAB1F86B0C4B5B490F11E311A270A466D183BD2AB1110706B8AB5kDp6J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Ревизионная комиссия</dc:title>
  <dc:creator>Администратор</dc:creator>
  <cp:lastModifiedBy>Довгучиц</cp:lastModifiedBy>
  <cp:revision>268</cp:revision>
  <cp:lastPrinted>2019-12-09T04:22:00Z</cp:lastPrinted>
  <dcterms:created xsi:type="dcterms:W3CDTF">2013-11-26T04:54:00Z</dcterms:created>
  <dcterms:modified xsi:type="dcterms:W3CDTF">2019-12-09T04:23:00Z</dcterms:modified>
</cp:coreProperties>
</file>